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media/image2.emf" ContentType="image/x-emf"/>
  <Override PartName="/word/media/image1.jpeg" ContentType="image/jpeg"/>
  <Override PartName="/word/_rels/document.xml.rels" ContentType="application/vnd.openxmlformats-package.relationship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footnotes.xml" ContentType="application/vnd.openxmlformats-officedocument.wordprocessingml.footnotes+xml"/>
  <Override PartName="/word/document.xml" ContentType="application/vnd.openxmlformats-officedocument.wordprocessingml.document.main+xml"/>
  <Override PartName="/word/embeddings/oleObject1.doc" ContentType="application/msword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Default"/>
        <w:spacing w:lineRule="auto" w:line="360"/>
        <w:rPr>
          <w:rFonts w:ascii="Times New Roman" w:hAnsi="Times New Roman" w:cs="Times New Roman"/>
          <w:bCs/>
          <w:color w:val="00000A"/>
          <w:highlight w:val="yellow"/>
        </w:rPr>
      </w:pPr>
      <w:r>
        <w:rPr>
          <w:rFonts w:cs="Times New Roman" w:ascii="Times New Roman" w:hAnsi="Times New Roman"/>
          <w:bCs/>
          <w:color w:val="00000A"/>
          <w:highlight w:val="yellow"/>
        </w:rPr>
        <w:t xml:space="preserve">[Modelo formatado de acordo com: ASSOCIAÇÃO BRASILEIRA DE NORMAS TÉCNICAS. </w:t>
      </w:r>
      <w:r>
        <w:rPr>
          <w:rFonts w:cs="Times New Roman" w:ascii="Times New Roman" w:hAnsi="Times New Roman"/>
          <w:bCs/>
          <w:color w:val="00000A"/>
          <w:highlight w:val="yellow"/>
          <w:u w:val="single"/>
        </w:rPr>
        <w:t>NBR 15287</w:t>
      </w:r>
      <w:r>
        <w:rPr>
          <w:rFonts w:cs="Times New Roman" w:ascii="Times New Roman" w:hAnsi="Times New Roman"/>
          <w:bCs/>
          <w:color w:val="00000A"/>
          <w:highlight w:val="yellow"/>
        </w:rPr>
        <w:t xml:space="preserve">: Informação e documentação: projeto de pesquisa: apresentação. Rio de Janeiro, 2011. </w:t>
      </w:r>
    </w:p>
    <w:p>
      <w:pPr>
        <w:pStyle w:val="Default"/>
        <w:spacing w:lineRule="auto" w:line="360"/>
        <w:rPr>
          <w:rFonts w:ascii="Times New Roman" w:hAnsi="Times New Roman" w:cs="Times New Roman"/>
          <w:color w:val="00000A"/>
          <w:highlight w:val="yellow"/>
        </w:rPr>
      </w:pPr>
      <w:r>
        <w:rPr>
          <w:rFonts w:cs="Times New Roman" w:ascii="Times New Roman" w:hAnsi="Times New Roman"/>
          <w:bCs/>
          <w:color w:val="00000A"/>
          <w:highlight w:val="yellow"/>
        </w:rPr>
        <w:t>COMPLETE COM SUAS INFORMAÇÕES E APAGUE AS INSTRUÇÕES EM AMARELO E OS COLCHETES [] ]</w:t>
      </w:r>
    </w:p>
    <w:p>
      <w:pPr>
        <w:pStyle w:val="Normal"/>
        <w:spacing w:lineRule="auto" w:line="36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  <w:highlight w:val="yellow"/>
        </w:rPr>
        <w:t>[Capa – Item opcional]</w:t>
      </w:r>
    </w:p>
    <w:p>
      <w:pPr>
        <w:pStyle w:val="Normal"/>
        <w:spacing w:lineRule="auto" w:line="36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  <w:highlight w:val="yellow"/>
        </w:rPr>
        <w:t>[nome da entidade para a qual o projeto deve ser submetido, quando solicitado]</w:t>
      </w:r>
    </w:p>
    <w:p>
      <w:pPr>
        <w:pStyle w:val="Normal"/>
        <w:spacing w:lineRule="auto" w:line="36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UNIVERSIDADE FEDERAL DE SÃO CARLOS</w:t>
      </w:r>
    </w:p>
    <w:p>
      <w:pPr>
        <w:pStyle w:val="Normal"/>
        <w:spacing w:lineRule="auto" w:line="36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36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Nome</w:t>
      </w:r>
    </w:p>
    <w:p>
      <w:pPr>
        <w:pStyle w:val="Normal"/>
        <w:spacing w:lineRule="auto" w:line="36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36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36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36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Normas para apresentação de projeto de pesquisa: um template</w:t>
      </w:r>
    </w:p>
    <w:p>
      <w:pPr>
        <w:pStyle w:val="Normal"/>
        <w:spacing w:lineRule="auto" w:line="360"/>
        <w:ind w:left="4536" w:hanging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360"/>
        <w:ind w:left="4536" w:hanging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360"/>
        <w:ind w:left="4536" w:hanging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360"/>
        <w:ind w:left="4536" w:hanging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360"/>
        <w:ind w:left="4536" w:hanging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36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36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Cidade [São Carlos, Araras, Sorocaba, Lagoa do Sino]</w:t>
      </w:r>
    </w:p>
    <w:p>
      <w:pPr>
        <w:pStyle w:val="Normal"/>
        <w:spacing w:lineRule="auto" w:line="36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[20XX]</w:t>
      </w:r>
      <w:r>
        <w:br w:type="page"/>
      </w:r>
    </w:p>
    <w:p>
      <w:pPr>
        <w:pStyle w:val="Normal"/>
        <w:spacing w:lineRule="auto" w:line="36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  <w:highlight w:val="yellow"/>
        </w:rPr>
        <w:t>[Folha de rosto – item obrigatório</w:t>
      </w:r>
      <w:r>
        <w:rPr>
          <w:rFonts w:cs="Times New Roman" w:ascii="Times New Roman" w:hAnsi="Times New Roman"/>
          <w:sz w:val="24"/>
          <w:szCs w:val="24"/>
        </w:rPr>
        <w:t>]</w:t>
      </w:r>
    </w:p>
    <w:p>
      <w:pPr>
        <w:pStyle w:val="Normal"/>
        <w:spacing w:lineRule="auto" w:line="36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36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36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36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36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Nome do autor</w:t>
      </w:r>
    </w:p>
    <w:p>
      <w:pPr>
        <w:pStyle w:val="Normal"/>
        <w:spacing w:lineRule="auto" w:line="36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36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36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Normas para apresentação de projeto de pesquisa: um template</w:t>
      </w:r>
    </w:p>
    <w:p>
      <w:pPr>
        <w:pStyle w:val="Normal"/>
        <w:spacing w:lineRule="auto" w:line="36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ind w:left="4536" w:hanging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  <w:highlight w:val="yellow"/>
        </w:rPr>
        <w:t>[tipo de projeto de pesquisa e nome da entidade a que deve ser submetido]</w:t>
      </w:r>
    </w:p>
    <w:p>
      <w:pPr>
        <w:pStyle w:val="Normal"/>
        <w:spacing w:lineRule="auto" w:line="240" w:before="0" w:after="0"/>
        <w:ind w:left="4536" w:hanging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Projeto de ... apresentado a/ao ...</w:t>
      </w:r>
    </w:p>
    <w:p>
      <w:pPr>
        <w:pStyle w:val="Normal"/>
        <w:spacing w:lineRule="auto" w:line="240" w:before="0" w:after="0"/>
        <w:ind w:left="4536" w:hanging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Orientador/coorientador ou coordenador (se houver):</w:t>
      </w:r>
    </w:p>
    <w:p>
      <w:pPr>
        <w:pStyle w:val="Normal"/>
        <w:spacing w:lineRule="auto" w:line="36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36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36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36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36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36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36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Cidade [São Carlos, Araras, Sorocaba, Lagoa do Sino]</w:t>
      </w:r>
    </w:p>
    <w:p>
      <w:pPr>
        <w:pStyle w:val="Normal"/>
        <w:spacing w:lineRule="auto" w:line="36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[20XX]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  <w:highlight w:val="yellow"/>
        </w:rPr>
        <w:t>Se exigido pela entidade, apresentar os dados curriculares do autor em folha ou página distinta</w:t>
      </w:r>
    </w:p>
    <w:p>
      <w:pPr>
        <w:pStyle w:val="Normal"/>
        <w:jc w:val="center"/>
        <w:rPr>
          <w:rFonts w:ascii="Times New Roman" w:hAnsi="Times New Roman" w:cs="Times New Roman"/>
          <w:sz w:val="24"/>
          <w:szCs w:val="24"/>
          <w:highlight w:val="yellow"/>
        </w:rPr>
      </w:pPr>
      <w:r>
        <w:rPr>
          <w:rFonts w:cs="Times New Roman" w:ascii="Times New Roman" w:hAnsi="Times New Roman"/>
          <w:sz w:val="24"/>
          <w:szCs w:val="24"/>
          <w:highlight w:val="yellow"/>
        </w:rPr>
        <w:t>após essa folha de rosto</w:t>
      </w:r>
      <w:r>
        <w:br w:type="page"/>
      </w:r>
    </w:p>
    <w:p>
      <w:pPr>
        <w:pStyle w:val="Normal"/>
        <w:jc w:val="center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LISTA DE ILUSTRAÇÕES / LISTA DE TABELAS/ LISTA DE ABREVIATURAS, SIGLAS/ LISTA DE SÍMBOLOS</w:t>
      </w:r>
    </w:p>
    <w:p>
      <w:pPr>
        <w:pStyle w:val="Normal"/>
        <w:jc w:val="center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p>
      <w:pPr>
        <w:pStyle w:val="Normal"/>
        <w:ind w:left="360" w:hanging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Cs/>
          <w:sz w:val="24"/>
          <w:szCs w:val="24"/>
          <w:highlight w:val="yellow"/>
        </w:rPr>
        <w:t>Itens opcionais</w:t>
      </w:r>
      <w:r>
        <w:rPr>
          <w:rFonts w:cs="Times New Roman" w:ascii="Times New Roman" w:hAnsi="Times New Roman"/>
          <w:sz w:val="24"/>
          <w:szCs w:val="24"/>
          <w:highlight w:val="yellow"/>
        </w:rPr>
        <w:t>, que antecedem o Sumário. As listas devem ser criadas sempre que o número de seus elementos excederem a cinco. Sua construção gráfica é a mesma do Sumário. Cada lista deve ficar em folha separada. A seguir, exemplo de lista de figuras, tabelas e abreviaturas</w:t>
      </w:r>
      <w:r>
        <w:rPr>
          <w:rFonts w:cs="Times New Roman" w:ascii="Times New Roman" w:hAnsi="Times New Roman"/>
          <w:sz w:val="24"/>
          <w:szCs w:val="24"/>
        </w:rPr>
        <w:t>.</w:t>
      </w:r>
    </w:p>
    <w:p>
      <w:pPr>
        <w:pStyle w:val="Normal"/>
        <w:jc w:val="center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b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>Lista de ilustrações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Elemento opcional. Elaborada de acordo com a ordem apresentada no texto, com cada item designado por seu nome específico, travessão, título e respectivo número da folha ou página. Quando necessário, recomenda-se a elaboração de lista própria para cada tipo de ilustração (desenhos, esquemas, fluxogramas, fotografias, gráficos, mapas, organogramas, plantas, quadros, retratos e outras).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b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>Lista de tabelas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Elemento opcional. Elaborada de acordo com a ordem apresentada no texto, com cada item designado por seu nome específico, acompanhado do respectivo número da folha ou página.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b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>Lista de abreviaturas e siglas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Elemento opcional. Consiste na relação alfabética das abreviaturas e siglas utilizadas no texto, seguidas das palavras ou expressões correspondentes grafadas por extenso. Recomenda-se a elaboração de lista própria para cada tipo.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b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>Lista de símbolos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Elemento opcional. Elaborado de acordo com a ordem apresentada no texto, com o devido significado.</w:t>
      </w:r>
    </w:p>
    <w:p>
      <w:pPr>
        <w:pStyle w:val="Normal"/>
        <w:ind w:left="360" w:hanging="0"/>
        <w:jc w:val="both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p>
      <w:pPr>
        <w:pStyle w:val="Normal"/>
        <w:ind w:left="360" w:hanging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ind w:left="360" w:hanging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  <w:r>
        <w:br w:type="page"/>
      </w:r>
    </w:p>
    <w:p>
      <w:pPr>
        <w:pStyle w:val="Normal"/>
        <w:ind w:left="360" w:hanging="0"/>
        <w:jc w:val="center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LISTA DE FIGURAS</w:t>
      </w:r>
    </w:p>
    <w:p>
      <w:pPr>
        <w:pStyle w:val="Normal"/>
        <w:ind w:left="360" w:hanging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ind w:left="360" w:hanging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Figura 1 – Estruturas hierárquicas............................................................................12</w:t>
      </w:r>
    </w:p>
    <w:p>
      <w:pPr>
        <w:pStyle w:val="Normal"/>
        <w:ind w:left="360" w:hanging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ind w:left="360" w:hanging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Figura 2 – Árvore simbólica......................................................................................16</w:t>
      </w:r>
    </w:p>
    <w:p>
      <w:pPr>
        <w:pStyle w:val="Normal"/>
        <w:ind w:left="360" w:hanging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ind w:left="360" w:hanging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Figura 3 – Árvore do exemplo .................................................................................18</w:t>
      </w:r>
    </w:p>
    <w:p>
      <w:pPr>
        <w:pStyle w:val="Normal"/>
        <w:ind w:left="360" w:hanging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ind w:left="360" w:hanging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rPr>
          <w:rFonts w:ascii="Times New Roman" w:hAnsi="Times New Roman" w:cs="Times New Roman"/>
          <w:b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</w:r>
      <w:r>
        <w:br w:type="page"/>
      </w:r>
    </w:p>
    <w:p>
      <w:pPr>
        <w:pStyle w:val="Normal"/>
        <w:ind w:left="360" w:hanging="0"/>
        <w:jc w:val="center"/>
        <w:rPr>
          <w:rFonts w:ascii="Times New Roman" w:hAnsi="Times New Roman" w:cs="Times New Roman"/>
          <w:b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>LISTA DE TABELAS</w:t>
      </w:r>
    </w:p>
    <w:p>
      <w:pPr>
        <w:pStyle w:val="Normal"/>
        <w:ind w:left="360" w:hanging="0"/>
        <w:jc w:val="both"/>
        <w:rPr>
          <w:rFonts w:ascii="Times New Roman" w:hAnsi="Times New Roman" w:cs="Times New Roman"/>
          <w:b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</w:r>
    </w:p>
    <w:p>
      <w:pPr>
        <w:pStyle w:val="Normal"/>
        <w:ind w:left="360" w:hanging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Tabela 1 – Número de processos no ano de 1999 ....................................................11  </w:t>
      </w:r>
    </w:p>
    <w:p>
      <w:pPr>
        <w:pStyle w:val="Normal"/>
        <w:ind w:left="360" w:hanging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Tabela 2 – Valores de indenizações pedidas no ano de 1999...................................23</w:t>
      </w:r>
    </w:p>
    <w:p>
      <w:pPr>
        <w:pStyle w:val="Normal"/>
        <w:ind w:left="360" w:hanging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rPr>
          <w:rFonts w:ascii="Times New Roman" w:hAnsi="Times New Roman" w:cs="Times New Roman"/>
          <w:b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</w:r>
      <w:r>
        <w:br w:type="page"/>
      </w:r>
    </w:p>
    <w:p>
      <w:pPr>
        <w:pStyle w:val="Normal"/>
        <w:ind w:left="360" w:hanging="0"/>
        <w:jc w:val="center"/>
        <w:rPr>
          <w:rFonts w:ascii="Times New Roman" w:hAnsi="Times New Roman" w:cs="Times New Roman"/>
          <w:b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>LISTA DE ABREVIATURAS E SIGLAS</w:t>
      </w:r>
    </w:p>
    <w:p>
      <w:pPr>
        <w:pStyle w:val="Normal"/>
        <w:ind w:left="360" w:hanging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cs="Times New Roman" w:ascii="Times New Roman" w:hAnsi="Times New Roman"/>
          <w:bCs/>
          <w:sz w:val="24"/>
          <w:szCs w:val="24"/>
          <w:highlight w:val="yellow"/>
        </w:rPr>
        <w:t>[Recomenda-se elaboração de lista própria para cada tipo]</w:t>
      </w:r>
    </w:p>
    <w:p>
      <w:pPr>
        <w:pStyle w:val="Normal"/>
        <w:ind w:left="360" w:hanging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ab/>
        <w:t>ABNT  Associação Brasileira de Normas Técnicas</w:t>
      </w:r>
    </w:p>
    <w:p>
      <w:pPr>
        <w:pStyle w:val="Normal"/>
        <w:ind w:left="360" w:hanging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ab/>
        <w:t>UFSCar  Universidade Federal de São Carlos</w:t>
      </w:r>
    </w:p>
    <w:p>
      <w:pPr>
        <w:pStyle w:val="Normal"/>
        <w:ind w:left="360" w:hanging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ab/>
        <w:t>UNESP  Universidade Estadual Paulista</w:t>
      </w:r>
    </w:p>
    <w:p>
      <w:pPr>
        <w:pStyle w:val="Normal"/>
        <w:ind w:left="360" w:hanging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  <w:r>
        <w:br w:type="page"/>
      </w:r>
    </w:p>
    <w:p>
      <w:pPr>
        <w:pStyle w:val="Normal"/>
        <w:ind w:left="360" w:hanging="0"/>
        <w:jc w:val="center"/>
        <w:rPr>
          <w:rFonts w:ascii="Times New Roman" w:hAnsi="Times New Roman" w:cs="Times New Roman"/>
          <w:b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>LISTA DE SÍMBOLOS</w:t>
      </w:r>
    </w:p>
    <w:p>
      <w:pPr>
        <w:pStyle w:val="Normal"/>
        <w:ind w:left="360" w:hanging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cs="Times New Roman" w:ascii="Times New Roman" w:hAnsi="Times New Roman"/>
          <w:bCs/>
          <w:sz w:val="24"/>
          <w:szCs w:val="24"/>
          <w:highlight w:val="yellow"/>
        </w:rPr>
        <w:t>[Recomenda-se elaboração de lista própria para cada tipo]</w:t>
      </w:r>
    </w:p>
    <w:p>
      <w:pPr>
        <w:pStyle w:val="Normal"/>
        <w:spacing w:lineRule="auto" w:line="36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  <w:vertAlign w:val="superscript"/>
        </w:rPr>
        <w:t>d</w:t>
      </w:r>
      <w:r>
        <w:rPr>
          <w:rFonts w:cs="Times New Roman" w:ascii="Times New Roman" w:hAnsi="Times New Roman"/>
          <w:sz w:val="24"/>
          <w:szCs w:val="24"/>
        </w:rPr>
        <w:t>ab Distância euclidiana</w:t>
      </w:r>
    </w:p>
    <w:p>
      <w:pPr>
        <w:pStyle w:val="Normal"/>
        <w:spacing w:lineRule="auto" w:line="360"/>
        <w:ind w:left="360" w:hanging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O(n) Ordem de um algoritmo</w:t>
      </w:r>
      <w:r>
        <w:br w:type="page"/>
      </w:r>
    </w:p>
    <w:p>
      <w:pPr>
        <w:pStyle w:val="Normal"/>
        <w:ind w:left="360" w:hanging="0"/>
        <w:jc w:val="center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SUMÁRIO</w:t>
      </w:r>
    </w:p>
    <w:p>
      <w:pPr>
        <w:pStyle w:val="Normal"/>
        <w:ind w:left="360" w:hanging="0"/>
        <w:jc w:val="center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p>
      <w:pPr>
        <w:pStyle w:val="Normal"/>
        <w:ind w:left="360" w:hanging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  <w:highlight w:val="yellow"/>
        </w:rPr>
        <w:t xml:space="preserve">Item obrigatório. ASSOCIAÇÃO BRASILEIRA DE NORMAS TÉCNICAS. </w:t>
      </w:r>
      <w:r>
        <w:rPr>
          <w:rFonts w:cs="Times New Roman" w:ascii="Times New Roman" w:hAnsi="Times New Roman"/>
          <w:sz w:val="24"/>
          <w:szCs w:val="24"/>
          <w:highlight w:val="yellow"/>
          <w:u w:val="single"/>
        </w:rPr>
        <w:t>NBR 6027:</w:t>
      </w:r>
      <w:r>
        <w:rPr>
          <w:rFonts w:cs="Times New Roman" w:ascii="Times New Roman" w:hAnsi="Times New Roman"/>
          <w:sz w:val="24"/>
          <w:szCs w:val="24"/>
          <w:highlight w:val="yellow"/>
        </w:rPr>
        <w:t xml:space="preserve"> Informação e documentação: sumário: apresentação. Rio de Janeiro, 2012.</w:t>
      </w:r>
    </w:p>
    <w:tbl>
      <w:tblPr>
        <w:tblW w:w="9071" w:type="dxa"/>
        <w:jc w:val="left"/>
        <w:tblInd w:w="0" w:type="dxa"/>
        <w:tblBorders/>
        <w:tblCellMar>
          <w:top w:w="0" w:type="dxa"/>
          <w:left w:w="108" w:type="dxa"/>
          <w:bottom w:w="0" w:type="dxa"/>
          <w:right w:w="108" w:type="dxa"/>
        </w:tblCellMar>
        <w:tblLook w:val="01e0" w:noVBand="0" w:noHBand="0" w:lastColumn="1" w:firstColumn="1" w:lastRow="1" w:firstRow="1"/>
      </w:tblPr>
      <w:tblGrid>
        <w:gridCol w:w="8556"/>
        <w:gridCol w:w="514"/>
      </w:tblGrid>
      <w:tr>
        <w:trPr/>
        <w:tc>
          <w:tcPr>
            <w:tcW w:w="8556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ind w:left="360" w:hanging="360"/>
              <w:jc w:val="both"/>
              <w:rPr>
                <w:rFonts w:ascii="Times New Roman" w:hAnsi="Times New Roman" w:cs="Times New Roman"/>
                <w:b/>
                <w:b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</w:t>
            </w:r>
            <w:r>
              <w:rPr>
                <w:rFonts w:cs="Times New Roman" w:ascii="Times New Roman" w:hAnsi="Times New Roman"/>
                <w:b/>
                <w:bCs/>
                <w:sz w:val="24"/>
                <w:szCs w:val="24"/>
              </w:rPr>
              <w:t xml:space="preserve"> CAIXA ALTA COM NEGRITO</w:t>
            </w:r>
            <w:r>
              <w:rPr>
                <w:rFonts w:cs="Times New Roman" w:ascii="Times New Roman" w:hAnsi="Times New Roman"/>
                <w:bCs/>
                <w:sz w:val="24"/>
                <w:szCs w:val="24"/>
              </w:rPr>
              <w:t>.............................................................................</w:t>
            </w:r>
          </w:p>
          <w:p>
            <w:pPr>
              <w:pStyle w:val="Normal"/>
              <w:spacing w:lineRule="auto" w:line="240" w:before="0" w:after="0"/>
              <w:ind w:hanging="360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</w:r>
          </w:p>
        </w:tc>
        <w:tc>
          <w:tcPr>
            <w:tcW w:w="51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ind w:hanging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Cs/>
                <w:sz w:val="24"/>
                <w:szCs w:val="24"/>
              </w:rPr>
              <w:t>11</w:t>
            </w:r>
          </w:p>
        </w:tc>
      </w:tr>
      <w:tr>
        <w:trPr/>
        <w:tc>
          <w:tcPr>
            <w:tcW w:w="8556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ind w:left="360" w:hanging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1.1 CAIXA ALTA SEM NEGRITO..............................................................................</w:t>
            </w:r>
          </w:p>
          <w:p>
            <w:pPr>
              <w:pStyle w:val="Normal"/>
              <w:spacing w:lineRule="auto" w:line="240" w:before="0" w:after="0"/>
              <w:ind w:hanging="360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</w:r>
          </w:p>
        </w:tc>
        <w:tc>
          <w:tcPr>
            <w:tcW w:w="51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ind w:hanging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12</w:t>
            </w:r>
          </w:p>
        </w:tc>
      </w:tr>
      <w:tr>
        <w:trPr/>
        <w:tc>
          <w:tcPr>
            <w:tcW w:w="8556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ind w:left="360" w:hanging="360"/>
              <w:jc w:val="both"/>
              <w:rPr>
                <w:rFonts w:ascii="Times New Roman" w:hAnsi="Times New Roman" w:cs="Times New Roman"/>
                <w:b/>
                <w:b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1.1.1 </w:t>
            </w:r>
            <w:r>
              <w:rPr>
                <w:rFonts w:cs="Times New Roman" w:ascii="Times New Roman" w:hAnsi="Times New Roman"/>
                <w:b/>
                <w:bCs/>
                <w:sz w:val="24"/>
                <w:szCs w:val="24"/>
              </w:rPr>
              <w:t>Caixa Alta e Baixa com Negrito</w:t>
            </w:r>
            <w:r>
              <w:rPr>
                <w:rFonts w:cs="Times New Roman" w:ascii="Times New Roman" w:hAnsi="Times New Roman"/>
                <w:bCs/>
                <w:sz w:val="24"/>
                <w:szCs w:val="24"/>
              </w:rPr>
              <w:t>.........................................................................</w:t>
            </w:r>
          </w:p>
          <w:p>
            <w:pPr>
              <w:pStyle w:val="Normal"/>
              <w:spacing w:lineRule="auto" w:line="240" w:before="0" w:after="0"/>
              <w:ind w:hanging="360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</w:r>
          </w:p>
        </w:tc>
        <w:tc>
          <w:tcPr>
            <w:tcW w:w="51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ind w:hanging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13</w:t>
            </w:r>
          </w:p>
        </w:tc>
      </w:tr>
      <w:tr>
        <w:trPr/>
        <w:tc>
          <w:tcPr>
            <w:tcW w:w="8556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ind w:left="360" w:hanging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1.1.1.1 Caixa Alta e Baixa sem Negrito.........................................................................</w:t>
            </w:r>
          </w:p>
          <w:p>
            <w:pPr>
              <w:pStyle w:val="Normal"/>
              <w:spacing w:lineRule="auto" w:line="240" w:before="0" w:after="0"/>
              <w:ind w:hanging="360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</w:r>
          </w:p>
        </w:tc>
        <w:tc>
          <w:tcPr>
            <w:tcW w:w="51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ind w:hanging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14</w:t>
            </w:r>
          </w:p>
        </w:tc>
      </w:tr>
      <w:tr>
        <w:trPr/>
        <w:tc>
          <w:tcPr>
            <w:tcW w:w="8556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ind w:left="360" w:hanging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1.1.1.1.1 </w:t>
            </w:r>
            <w:r>
              <w:rPr>
                <w:rFonts w:cs="Times New Roman" w:ascii="Times New Roman" w:hAnsi="Times New Roman"/>
                <w:i/>
                <w:iCs/>
                <w:sz w:val="24"/>
                <w:szCs w:val="24"/>
              </w:rPr>
              <w:t>Caixa Alta e Baixa em Itálico.........................................................................</w:t>
            </w:r>
          </w:p>
          <w:p>
            <w:pPr>
              <w:pStyle w:val="Normal"/>
              <w:spacing w:lineRule="auto" w:line="240" w:before="0" w:after="0"/>
              <w:ind w:hanging="360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</w:r>
          </w:p>
        </w:tc>
        <w:tc>
          <w:tcPr>
            <w:tcW w:w="51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ind w:hanging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15</w:t>
            </w:r>
          </w:p>
        </w:tc>
      </w:tr>
    </w:tbl>
    <w:p>
      <w:pPr>
        <w:sectPr>
          <w:headerReference w:type="default" r:id="rId2"/>
          <w:type w:val="nextPage"/>
          <w:pgSz w:w="11906" w:h="16838"/>
          <w:pgMar w:left="1701" w:right="1134" w:header="709" w:top="1701" w:footer="0" w:bottom="1134" w:gutter="0"/>
          <w:pgNumType w:fmt="decimal"/>
          <w:formProt w:val="false"/>
          <w:textDirection w:val="lrTb"/>
          <w:docGrid w:type="default" w:linePitch="360" w:charSpace="4294965247"/>
        </w:sectPr>
      </w:pPr>
    </w:p>
    <w:p>
      <w:pPr>
        <w:pStyle w:val="Normal"/>
        <w:spacing w:lineRule="auto" w:line="360" w:before="0" w:after="0"/>
        <w:rPr>
          <w:rFonts w:ascii="Times New Roman" w:hAnsi="Times New Roman" w:cs="Times New Roman"/>
          <w:b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>1 ELEMENTOS TEXTUAIS</w:t>
      </w:r>
    </w:p>
    <w:p>
      <w:pPr>
        <w:pStyle w:val="Normal"/>
        <w:spacing w:lineRule="auto" w:line="360" w:before="0" w:after="0"/>
        <w:jc w:val="center"/>
        <w:rPr>
          <w:rFonts w:ascii="Times New Roman" w:hAnsi="Times New Roman" w:cs="Times New Roman"/>
          <w:b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</w:r>
    </w:p>
    <w:p>
      <w:pPr>
        <w:pStyle w:val="Normal"/>
        <w:spacing w:lineRule="auto" w:line="360" w:before="0"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O texto deve ser constituído de uma parte introdutória, na qual devem ser expostos o tema do projeto, o problema a ser abordado, a(s) hipótese(s), quando couber(em), bem como o(s) objetivo(s) a ser(em) atingido(s) e a(s) justificativa(s). É necessário que sejam indicados o referencial teórico que o embasa, a metodologia a ser utilizada, assim como os recursos e o cronograma necessários à sua consecução.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  <w:r>
        <w:br w:type="page"/>
      </w:r>
    </w:p>
    <w:p>
      <w:pPr>
        <w:pStyle w:val="Normal"/>
        <w:spacing w:lineRule="auto" w:line="360" w:before="0" w:after="0"/>
        <w:rPr>
          <w:rFonts w:ascii="Times New Roman" w:hAnsi="Times New Roman" w:cs="Times New Roman"/>
          <w:b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>2 REGRAS GERAIS DE APRESENTAÇÃO</w:t>
      </w:r>
    </w:p>
    <w:p>
      <w:pPr>
        <w:pStyle w:val="Normal"/>
        <w:spacing w:lineRule="auto" w:line="36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360" w:before="0"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Os textos devem ser digitados ou datilografados em cor preta, podendo utilizar outras cores somente para as ilustrações. Se impresso, utilizar papel branco ou reciclado, no formato A4 (21 cm × 29,7 cm). Os elementos pré-textuais devem iniciar no anverso da folha. Recomenda-se que os elementos textuais e pós-textuais sejam digitados ou datilografados no anverso e verso das folhas.</w:t>
      </w:r>
    </w:p>
    <w:p>
      <w:pPr>
        <w:pStyle w:val="Normal"/>
        <w:spacing w:lineRule="auto" w:line="360" w:before="0"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As margens devem ser: para o anverso, esquerda e superior de 3 cm e direita e inferior de 2 cm; para o verso, direita e superior de 3 cm e esquerda e inferior de 2 cm.</w:t>
      </w:r>
    </w:p>
    <w:p>
      <w:pPr>
        <w:pStyle w:val="Normal"/>
        <w:spacing w:lineRule="auto" w:line="360" w:before="0"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Recomenda-se, quando digitado, fonte tamanho 12 para todo o trabalho, excetuando-se as citações de mais de três linhas, notas de rodapé, paginação, legendas e fontes das ilustrações e das tabelas, que devem ser em tamanho menor e uniforme.</w:t>
      </w:r>
    </w:p>
    <w:p>
      <w:pPr>
        <w:pStyle w:val="Normal"/>
        <w:spacing w:lineRule="auto" w:line="360" w:before="0"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As citações devem ser indicadas no texto por um sistema de chamada: autor-data ou numérico. </w:t>
      </w:r>
    </w:p>
    <w:p>
      <w:pPr>
        <w:pStyle w:val="Normal"/>
        <w:spacing w:lineRule="auto" w:line="360" w:before="0"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No sistema autor-data, a indicação de autoria deve ser feita utilizando letras maiúsculas e minúsculas, o ano da publicação e, se for o caso, o número da página ou localizador. Veja o exemplo: “Poucos estudos têm sido realizados em países de renda baixa e média [...] (Silva, 2019, p. 1).</w:t>
      </w:r>
    </w:p>
    <w:p>
      <w:pPr>
        <w:pStyle w:val="Normal"/>
        <w:spacing w:lineRule="auto" w:line="360" w:before="0"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No sistema numérico, a numeração da fonte consultada deve ser consecutiva, em algarismo arábico, remetendo à lista de referência ao final do documento. A indicação da numeração pode ser feita entre parênteses alinhada ao texto ou em expoente. Quando repetida, a fonte consultada deve ser representada pela mesma numeração. Veja os exemplos: </w:t>
      </w:r>
    </w:p>
    <w:p>
      <w:pPr>
        <w:pStyle w:val="Normal"/>
        <w:spacing w:lineRule="auto" w:line="360" w:before="0"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Diz Rui Barbosa “[...] tudo é viver, previvendo [...]” (15, p. 34). </w:t>
      </w:r>
    </w:p>
    <w:p>
      <w:pPr>
        <w:pStyle w:val="Normal"/>
        <w:spacing w:lineRule="auto" w:line="360" w:before="0"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Diz Rui Barbosa “[...] tudo é viver, previvendo [...]” </w:t>
      </w:r>
      <w:r>
        <w:rPr>
          <w:rFonts w:cs="Times New Roman" w:ascii="Times New Roman" w:hAnsi="Times New Roman"/>
          <w:sz w:val="24"/>
          <w:szCs w:val="24"/>
          <w:vertAlign w:val="superscript"/>
        </w:rPr>
        <w:t>15, p. 34</w:t>
      </w:r>
      <w:r>
        <w:rPr>
          <w:rFonts w:cs="Times New Roman" w:ascii="Times New Roman" w:hAnsi="Times New Roman"/>
          <w:sz w:val="24"/>
          <w:szCs w:val="24"/>
        </w:rPr>
        <w:t xml:space="preserve">. </w:t>
      </w:r>
    </w:p>
    <w:p>
      <w:pPr>
        <w:pStyle w:val="Normal"/>
        <w:spacing w:lineRule="auto" w:line="360" w:before="0"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Citação</w:t>
      </w:r>
      <w:r>
        <w:rPr>
          <w:rStyle w:val="Ncoradanotaderodap"/>
          <w:rFonts w:cs="Times New Roman" w:ascii="Times New Roman" w:hAnsi="Times New Roman"/>
          <w:sz w:val="24"/>
          <w:szCs w:val="24"/>
        </w:rPr>
        <w:footnoteReference w:id="2"/>
      </w:r>
      <w:r>
        <w:rPr>
          <w:rFonts w:cs="Times New Roman" w:ascii="Times New Roman" w:hAnsi="Times New Roman"/>
          <w:sz w:val="24"/>
          <w:szCs w:val="24"/>
        </w:rPr>
        <w:t>: “As citações diretas no texto, de até três linhas, devem estar contidas entre aspas duplas” (Associação Brasileira de Normas Técnicas, 2023, p. 11).</w:t>
      </w:r>
    </w:p>
    <w:p>
      <w:pPr>
        <w:pStyle w:val="Normal"/>
        <w:spacing w:lineRule="auto" w:line="360" w:before="0"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A autoria do documento (pessoa física ou jurídica) e títulos deve ser escrita em letras maiúsculas e minúsculas também dentro de parênteses. Além disso, o ponto final deve ser utilizado para finalizar a frase e não mais a citação. Veja o exemplo a seguir:</w:t>
      </w:r>
    </w:p>
    <w:p>
      <w:pPr>
        <w:pStyle w:val="Normal"/>
        <w:spacing w:lineRule="auto" w:line="360" w:before="0"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Wdyuqq"/>
          <w:rFonts w:cs="Times New Roman" w:ascii="Times New Roman" w:hAnsi="Times New Roman"/>
          <w:color w:val="000000"/>
          <w:sz w:val="24"/>
          <w:szCs w:val="24"/>
        </w:rPr>
        <w:t>“</w:t>
      </w:r>
      <w:r>
        <w:rPr>
          <w:rStyle w:val="Wdyuqq"/>
          <w:rFonts w:cs="Times New Roman" w:ascii="Times New Roman" w:hAnsi="Times New Roman"/>
          <w:color w:val="000000"/>
          <w:sz w:val="24"/>
          <w:szCs w:val="24"/>
        </w:rPr>
        <w:t>[...] a indexação é a parte mais importante da análise documentária" (Chaumier, 1988, p. 63).</w:t>
      </w:r>
    </w:p>
    <w:p>
      <w:pPr>
        <w:pStyle w:val="Normal"/>
        <w:spacing w:lineRule="auto" w:line="360" w:before="0"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De acordo com a Associação Brasileira de Normas Técnicas (2023, p. 12) “Para citações diretas de documentos não paginados, convém que se indique a localização do trecho citado, conforme consta no documento”. Veja o exemplo a seguir de uma citação direta retirada de um dispositivo de leitura, em que deve ser utilizada a abreviatura local. para localizador:</w:t>
      </w:r>
    </w:p>
    <w:p>
      <w:pPr>
        <w:pStyle w:val="Normal"/>
        <w:spacing w:lineRule="auto" w:line="360" w:before="0" w:after="0"/>
        <w:ind w:firstLine="709"/>
        <w:jc w:val="both"/>
        <w:rPr>
          <w:rStyle w:val="Wdyuqq"/>
          <w:rFonts w:ascii="Times New Roman" w:hAnsi="Times New Roman" w:cs="Times New Roman"/>
          <w:color w:val="000000"/>
          <w:sz w:val="24"/>
          <w:szCs w:val="24"/>
        </w:rPr>
      </w:pPr>
      <w:r>
        <w:rPr>
          <w:rStyle w:val="Wdyuqq"/>
          <w:rFonts w:cs="Times New Roman" w:ascii="Times New Roman" w:hAnsi="Times New Roman"/>
          <w:color w:val="000000"/>
          <w:sz w:val="24"/>
          <w:szCs w:val="24"/>
        </w:rPr>
        <w:t>"Na década de 1930, Piaget desenvolve um programa de pesquisa experimental junto aos seus três filhos [...]" (Dongo-Monoya, 2009, local. 264).</w:t>
      </w:r>
    </w:p>
    <w:p>
      <w:pPr>
        <w:pStyle w:val="Normal"/>
        <w:spacing w:lineRule="auto" w:line="360" w:before="0"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Wdyuqq"/>
          <w:rFonts w:cs="Times New Roman" w:ascii="Times New Roman" w:hAnsi="Times New Roman"/>
          <w:color w:val="000000"/>
          <w:sz w:val="24"/>
          <w:szCs w:val="24"/>
        </w:rPr>
        <w:t xml:space="preserve">A citação direta com mais de três linhas deve ser apresentada </w:t>
      </w:r>
      <w:r>
        <w:rPr>
          <w:rFonts w:cs="Times New Roman" w:ascii="Times New Roman" w:hAnsi="Times New Roman"/>
          <w:color w:val="000000"/>
          <w:sz w:val="24"/>
          <w:szCs w:val="24"/>
        </w:rPr>
        <w:t>recuo padronizado em relação à margem esquerda, espaço simples entre as linhas, sem aspas e com letra menor em relação à utilizada no texto. Recomenda-se o recuo de 4cm, mas é possível utilizar outra medida desde que seja mantido o padrão em todas as outras citações diretas com mais de três linhas.</w:t>
      </w:r>
    </w:p>
    <w:p>
      <w:pPr>
        <w:pStyle w:val="Normal"/>
        <w:spacing w:lineRule="auto" w:line="240" w:before="0" w:after="0"/>
        <w:ind w:left="2268" w:hanging="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Para enfatizar trechos da citação direta, deve-se destacá-los com uma das seguintes expressões: grifo nosso ou grifo próprio, como último elemento da chamada da citação. Quando o texto transcrito já tiver destaque, </w:t>
      </w:r>
      <w:r>
        <w:rPr>
          <w:rFonts w:cs="Times New Roman" w:ascii="Times New Roman" w:hAnsi="Times New Roman"/>
          <w:b/>
          <w:bCs/>
        </w:rPr>
        <w:t>não existe a necessidade de informar o grifo</w:t>
      </w:r>
      <w:r>
        <w:rPr>
          <w:rFonts w:cs="Times New Roman" w:ascii="Times New Roman" w:hAnsi="Times New Roman"/>
        </w:rPr>
        <w:t xml:space="preserve"> (Associação brasileira de Normas Técnicas, 2023, p. 13, grifo nosso).</w:t>
      </w:r>
    </w:p>
    <w:p>
      <w:pPr>
        <w:pStyle w:val="Normal"/>
        <w:spacing w:lineRule="auto" w:line="360" w:before="0"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360" w:before="0"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Nas citações indiretas não são colocadas “aspas” e a indicação do número da página ou do localizador é opcional. Veja o exemplo a seguir:</w:t>
      </w:r>
    </w:p>
    <w:p>
      <w:pPr>
        <w:pStyle w:val="Normal"/>
        <w:spacing w:lineRule="auto" w:line="360" w:before="0"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Identificaram-se diversos estudos que tratavam do comportamento informacional dos usuários de bibliotecas universitárias (Gonçalves, 2019).</w:t>
      </w:r>
    </w:p>
    <w:p>
      <w:pPr>
        <w:pStyle w:val="Normal"/>
        <w:spacing w:lineRule="auto" w:line="360" w:before="0"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A citação de citação é feita quando </w:t>
      </w:r>
      <w:r>
        <w:rPr>
          <w:rFonts w:ascii="Times New Roman" w:hAnsi="Times New Roman"/>
          <w:bCs/>
          <w:sz w:val="24"/>
          <w:szCs w:val="24"/>
        </w:rPr>
        <w:t xml:space="preserve">não se teve acesso à fonte original. Neste caso, </w:t>
      </w:r>
      <w:r>
        <w:rPr>
          <w:rFonts w:cs="Times New Roman" w:ascii="Times New Roman" w:hAnsi="Times New Roman"/>
          <w:sz w:val="24"/>
          <w:szCs w:val="24"/>
        </w:rPr>
        <w:t xml:space="preserve">utilize a expressão </w:t>
      </w:r>
      <w:r>
        <w:rPr>
          <w:rFonts w:cs="Times New Roman" w:ascii="Times New Roman" w:hAnsi="Times New Roman"/>
          <w:i/>
          <w:sz w:val="24"/>
          <w:szCs w:val="24"/>
        </w:rPr>
        <w:t>apud</w:t>
      </w:r>
      <w:r>
        <w:rPr>
          <w:rFonts w:cs="Times New Roman" w:ascii="Times New Roman" w:hAnsi="Times New Roman"/>
          <w:sz w:val="24"/>
          <w:szCs w:val="24"/>
        </w:rPr>
        <w:t xml:space="preserve"> da seguinte forma: indique </w:t>
      </w:r>
      <w:r>
        <w:rPr>
          <w:rFonts w:cs="Times New Roman" w:ascii="Times New Roman" w:hAnsi="Times New Roman"/>
          <w:bCs/>
          <w:sz w:val="24"/>
          <w:szCs w:val="24"/>
        </w:rPr>
        <w:t xml:space="preserve">autoria e ano da fonte citada, coloque a expressão </w:t>
      </w:r>
      <w:r>
        <w:rPr>
          <w:rFonts w:cs="Times New Roman" w:ascii="Times New Roman" w:hAnsi="Times New Roman"/>
          <w:bCs/>
          <w:i/>
          <w:iCs/>
          <w:sz w:val="24"/>
          <w:szCs w:val="24"/>
        </w:rPr>
        <w:t>apud</w:t>
      </w:r>
      <w:r>
        <w:rPr>
          <w:rFonts w:cs="Times New Roman" w:ascii="Times New Roman" w:hAnsi="Times New Roman"/>
          <w:bCs/>
          <w:sz w:val="24"/>
          <w:szCs w:val="24"/>
        </w:rPr>
        <w:t xml:space="preserve">, e em seguida coloque a autoria, o ano e número da página ou localização da fonte consultada, se houver. </w:t>
      </w:r>
      <w:r>
        <w:rPr>
          <w:rFonts w:cs="Times New Roman" w:ascii="Times New Roman" w:hAnsi="Times New Roman"/>
          <w:sz w:val="24"/>
          <w:szCs w:val="24"/>
        </w:rPr>
        <w:t>Veja o exemplo a seguir:</w:t>
      </w:r>
    </w:p>
    <w:p>
      <w:pPr>
        <w:pStyle w:val="Normal"/>
        <w:spacing w:lineRule="auto" w:line="360" w:before="0"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Segundo Freire (1994, p. 13 </w:t>
      </w:r>
      <w:r>
        <w:rPr>
          <w:rFonts w:cs="Times New Roman" w:ascii="Times New Roman" w:hAnsi="Times New Roman"/>
          <w:i/>
          <w:sz w:val="24"/>
          <w:szCs w:val="24"/>
        </w:rPr>
        <w:t xml:space="preserve">apud </w:t>
      </w:r>
      <w:r>
        <w:rPr>
          <w:rFonts w:cs="Times New Roman" w:ascii="Times New Roman" w:hAnsi="Times New Roman"/>
          <w:sz w:val="24"/>
          <w:szCs w:val="24"/>
        </w:rPr>
        <w:t>Streck; Redin; Zitkoski, 2017, p. 25) “[...] a pedagogia do oprimido como centro, me aparecem tão atuais quanto outros a que me refiro dos anos 80 e de hoje”.</w:t>
      </w:r>
    </w:p>
    <w:p>
      <w:pPr>
        <w:pStyle w:val="Normal"/>
        <w:spacing w:lineRule="auto" w:line="360" w:before="0"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Na lista de referência deve aparecer somente a obra efetivamente consultada (no exemplo, seria a obra de Streck, Redin e Zitkoski (2017).</w:t>
      </w:r>
    </w:p>
    <w:p>
      <w:pPr>
        <w:pStyle w:val="Normal"/>
        <w:spacing w:lineRule="auto" w:line="240" w:before="0" w:after="0"/>
        <w:ind w:left="2268" w:hanging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Para citação com quatro ou mais autores, pode ser citado apenas o primeiro autor seguido da expressão </w:t>
      </w:r>
      <w:r>
        <w:rPr>
          <w:rFonts w:cs="Times New Roman" w:ascii="Times New Roman" w:hAnsi="Times New Roman"/>
          <w:i/>
          <w:sz w:val="24"/>
          <w:szCs w:val="24"/>
        </w:rPr>
        <w:t>et. al</w:t>
      </w:r>
      <w:r>
        <w:rPr>
          <w:rFonts w:cs="Times New Roman" w:ascii="Times New Roman" w:hAnsi="Times New Roman"/>
          <w:sz w:val="24"/>
          <w:szCs w:val="24"/>
        </w:rPr>
        <w:t xml:space="preserve">. mesmo que na lista de referência constem todos os autores. A adoção do </w:t>
      </w:r>
      <w:r>
        <w:rPr>
          <w:rFonts w:cs="Times New Roman" w:ascii="Times New Roman" w:hAnsi="Times New Roman"/>
          <w:i/>
          <w:sz w:val="24"/>
          <w:szCs w:val="24"/>
        </w:rPr>
        <w:t>et. al.</w:t>
      </w:r>
      <w:r>
        <w:rPr>
          <w:rFonts w:cs="Times New Roman" w:ascii="Times New Roman" w:hAnsi="Times New Roman"/>
          <w:sz w:val="24"/>
          <w:szCs w:val="24"/>
        </w:rPr>
        <w:t xml:space="preserve"> ou a indicação de todos os nomes na citação deve ser padronizada em todo o trabalho</w:t>
      </w:r>
    </w:p>
    <w:p>
      <w:pPr>
        <w:pStyle w:val="Normal"/>
        <w:spacing w:lineRule="auto" w:line="360" w:before="0"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Na folha de rosto, o tipo de projeto de pesquisa e o nome da entidade a que é submetido devem ser alinhados do meio da mancha gráfica para a margem direita.</w:t>
      </w:r>
    </w:p>
    <w:p>
      <w:pPr>
        <w:pStyle w:val="Normal"/>
        <w:spacing w:lineRule="auto" w:line="360" w:before="0"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O indicativo numérico, em algarismo arábico, de uma seção precede seu título, alinhado à esquerda, separado por um espaço de caractere. Os títulos das seções primárias devem começar em página ímpar (anverso), na parte superior da mancha gráfica e ser separados do texto que os sucede por um espaço entre as linhas de 1,5. Da mesma forma, os títulos das subseções devem ser separados do texto que os precede e que os sucede por um espaço entre as linhas de 1,5. Títulos que ocupem mais de uma linha devem ser, a partir da segunda linha, alinhados abaixo da primeira letra da primeira palavra do título.</w:t>
      </w:r>
    </w:p>
    <w:p>
      <w:pPr>
        <w:pStyle w:val="Normal"/>
        <w:spacing w:lineRule="auto" w:line="360" w:before="0" w:after="0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36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2.1 ILUSTRAÇÕES</w:t>
      </w:r>
    </w:p>
    <w:p>
      <w:pPr>
        <w:pStyle w:val="Normal"/>
        <w:spacing w:lineRule="auto" w:line="36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360" w:before="0"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Qualquer que seja o tipo de ilustração, sua identificação aparece na parte superior, precedida da palavra designativa (desenho, esquema, fluxograma, fotografia, gráfico, mapa, organograma, planta, quadro, retrato, figura, imagem e outros), seguida de seu número de ordem de ocorrência no texto, em algarismos arábicos, travessão e do respectivo título. Após a ilustração, na parte inferior, indicar a fonte consultada (elemento obrigatório, mesmo que seja produção do próprio autor), legenda, notas e outras informações necessárias à sua compreensão (se houver). A ilustração deve ser citada no texto e inserida o mais próximo possível do trecho a que se refere.</w:t>
      </w:r>
    </w:p>
    <w:p>
      <w:pPr>
        <w:pStyle w:val="Normal"/>
        <w:ind w:left="360" w:hanging="0"/>
        <w:jc w:val="center"/>
        <w:rPr>
          <w:rFonts w:ascii="Times New Roman" w:hAnsi="Times New Roman" w:cs="Times New Roman"/>
          <w:bCs/>
          <w:sz w:val="24"/>
        </w:rPr>
      </w:pPr>
      <w:r>
        <w:rPr>
          <w:rFonts w:cs="Times New Roman" w:ascii="Times New Roman" w:hAnsi="Times New Roman"/>
          <w:bCs/>
          <w:sz w:val="24"/>
        </w:rPr>
        <w:t>FOTOGRAFIA 1 – Anêmona-do-mar</w:t>
      </w:r>
    </w:p>
    <w:p>
      <w:pPr>
        <w:pStyle w:val="Normal"/>
        <w:ind w:left="360" w:hanging="0"/>
        <w:jc w:val="center"/>
        <w:rPr>
          <w:rFonts w:ascii="Times New Roman" w:hAnsi="Times New Roman" w:cs="Times New Roman"/>
          <w:sz w:val="24"/>
          <w:szCs w:val="24"/>
        </w:rPr>
      </w:pPr>
      <w:r>
        <w:rPr/>
        <w:drawing>
          <wp:inline distT="0" distB="0" distL="0" distR="0">
            <wp:extent cx="1867535" cy="1399540"/>
            <wp:effectExtent l="0" t="0" r="0" b="0"/>
            <wp:docPr id="1" name="Imagem 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1" descr="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7535" cy="13995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jc w:val="center"/>
        <w:rPr>
          <w:lang w:eastAsia="pt-BR"/>
        </w:rPr>
      </w:pPr>
      <w:r>
        <w:rPr>
          <w:rFonts w:cs="Times New Roman" w:ascii="Times New Roman" w:hAnsi="Times New Roman"/>
          <w:bCs/>
        </w:rPr>
        <w:t>Fonte: Barbosa (2016).</w:t>
      </w:r>
    </w:p>
    <w:p>
      <w:pPr>
        <w:pStyle w:val="Normal"/>
        <w:spacing w:lineRule="auto" w:line="360" w:before="0"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36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2.2 TABELAS</w:t>
      </w:r>
    </w:p>
    <w:p>
      <w:pPr>
        <w:pStyle w:val="Normal"/>
        <w:spacing w:lineRule="auto" w:line="36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36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Devem ser citadas no texto, inseridas o mais próximo possível do trecho a que se referem e padronizadas conforme o Instituto Brasileiro de Geografia e Estatística (IBGE). Mais informações em: </w:t>
      </w:r>
      <w:r>
        <w:rPr>
          <w:rFonts w:ascii="Times New Roman" w:hAnsi="Times New Roman"/>
          <w:sz w:val="24"/>
          <w:szCs w:val="24"/>
        </w:rPr>
        <w:t xml:space="preserve">INSTITUTO BRASILEIRO DE GEOGRAFIA E ESTATÍSTICA. Centro de Documentação e Disseminação de Informações. </w:t>
      </w:r>
      <w:r>
        <w:rPr>
          <w:rFonts w:ascii="Times New Roman" w:hAnsi="Times New Roman"/>
          <w:sz w:val="24"/>
          <w:szCs w:val="24"/>
          <w:u w:val="single"/>
        </w:rPr>
        <w:t>Normas de apresentação tabular</w:t>
      </w:r>
      <w:r>
        <w:rPr>
          <w:rFonts w:ascii="Times New Roman" w:hAnsi="Times New Roman"/>
          <w:sz w:val="24"/>
          <w:szCs w:val="24"/>
        </w:rPr>
        <w:t>. 3. ed. Rio de Janeiro: IBGE, 1993. Disponível em: https://biblioteca.ibge.gov.br/visualizacao/monografias/GEBIS%20-%20RJ/normastabular.pdf. Acesso em: 28 abr. 2020.</w:t>
      </w:r>
    </w:p>
    <w:p>
      <w:pPr>
        <w:pStyle w:val="Normal"/>
        <w:ind w:left="360" w:hanging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TABELA 1 - Distribuição do número e percentagem de nascidos vivos segundo o grau de instrução da mãe</w:t>
      </w:r>
    </w:p>
    <w:p>
      <w:pPr>
        <w:pStyle w:val="Normal"/>
        <w:ind w:left="360" w:hanging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object>
          <v:shape id="ole_rId4" style="width:595.3pt;height:106.35pt" o:ole="">
            <v:imagedata r:id="rId5" o:title=""/>
          </v:shape>
          <o:OLEObject Type="Embed" ProgID="Word.Document.8" ShapeID="ole_rId4" DrawAspect="Content" ObjectID="_867841064" r:id="rId4"/>
        </w:object>
      </w:r>
    </w:p>
    <w:p>
      <w:pPr>
        <w:pStyle w:val="Normal"/>
        <w:ind w:left="360" w:hanging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ind w:left="360" w:hanging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ind w:left="360" w:hanging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ind w:left="360" w:hanging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ind w:left="709" w:hanging="709"/>
        <w:jc w:val="center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Fonte: São Paulo (1996).</w:t>
      </w:r>
    </w:p>
    <w:p>
      <w:pPr>
        <w:pStyle w:val="Normal"/>
        <w:rPr>
          <w:rFonts w:ascii="Times New Roman" w:hAnsi="Times New Roman" w:cs="Times New Roman"/>
          <w:b/>
          <w:b/>
          <w:sz w:val="24"/>
          <w:szCs w:val="24"/>
        </w:rPr>
      </w:pPr>
      <w:bookmarkStart w:id="0" w:name="_Toc504141059"/>
      <w:bookmarkStart w:id="1" w:name="_Toc504140932"/>
      <w:bookmarkStart w:id="2" w:name="_Toc504141059"/>
      <w:bookmarkStart w:id="3" w:name="_Toc504140932"/>
      <w:r>
        <w:rPr>
          <w:rFonts w:cs="Times New Roman" w:ascii="Times New Roman" w:hAnsi="Times New Roman"/>
          <w:b/>
          <w:sz w:val="24"/>
          <w:szCs w:val="24"/>
        </w:rPr>
      </w:r>
      <w:r>
        <w:br w:type="page"/>
      </w:r>
    </w:p>
    <w:p>
      <w:pPr>
        <w:pStyle w:val="Normal"/>
        <w:jc w:val="center"/>
        <w:rPr>
          <w:rFonts w:ascii="Times New Roman" w:hAnsi="Times New Roman" w:cs="Times New Roman"/>
          <w:b/>
          <w:b/>
          <w:sz w:val="24"/>
          <w:szCs w:val="24"/>
        </w:rPr>
      </w:pPr>
      <w:bookmarkStart w:id="4" w:name="_Toc504141059"/>
      <w:bookmarkStart w:id="5" w:name="_Toc504140932"/>
      <w:bookmarkEnd w:id="4"/>
      <w:bookmarkEnd w:id="5"/>
      <w:r>
        <w:rPr>
          <w:rFonts w:cs="Times New Roman" w:ascii="Times New Roman" w:hAnsi="Times New Roman"/>
          <w:b/>
          <w:sz w:val="24"/>
          <w:szCs w:val="24"/>
        </w:rPr>
        <w:t>REFERÊNCIAS</w:t>
      </w:r>
    </w:p>
    <w:p>
      <w:pPr>
        <w:pStyle w:val="NoSpacing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p>
      <w:pPr>
        <w:pStyle w:val="Normal"/>
        <w:rPr>
          <w:rFonts w:ascii="Times New Roman" w:hAnsi="Times New Roman" w:cs="Times New Roman"/>
          <w:sz w:val="24"/>
          <w:szCs w:val="24"/>
          <w:highlight w:val="yellow"/>
        </w:rPr>
      </w:pPr>
      <w:r>
        <w:rPr>
          <w:rFonts w:cs="Times New Roman" w:ascii="Times New Roman" w:hAnsi="Times New Roman"/>
          <w:sz w:val="24"/>
          <w:szCs w:val="24"/>
          <w:highlight w:val="yellow"/>
        </w:rPr>
        <w:t xml:space="preserve">Item obrigatório. </w:t>
      </w:r>
    </w:p>
    <w:p>
      <w:pPr>
        <w:pStyle w:val="Normal"/>
        <w:rPr>
          <w:rFonts w:ascii="Times New Roman" w:hAnsi="Times New Roman" w:cs="Times New Roman"/>
          <w:sz w:val="24"/>
          <w:szCs w:val="24"/>
          <w:highlight w:val="yellow"/>
        </w:rPr>
      </w:pPr>
      <w:r>
        <w:rPr>
          <w:rFonts w:cs="Times New Roman" w:ascii="Times New Roman" w:hAnsi="Times New Roman"/>
          <w:sz w:val="24"/>
          <w:szCs w:val="24"/>
          <w:highlight w:val="yellow"/>
        </w:rPr>
        <w:t>O título desse item é REFERÊNCIAS, centralizado e letras em caixa alta.</w:t>
      </w:r>
    </w:p>
    <w:p>
      <w:pPr>
        <w:pStyle w:val="Normal"/>
        <w:rPr>
          <w:rFonts w:ascii="Times New Roman" w:hAnsi="Times New Roman" w:cs="Times New Roman"/>
          <w:sz w:val="24"/>
          <w:szCs w:val="24"/>
          <w:highlight w:val="yellow"/>
        </w:rPr>
      </w:pPr>
      <w:r>
        <w:rPr>
          <w:rFonts w:cs="Times New Roman" w:ascii="Times New Roman" w:hAnsi="Times New Roman"/>
          <w:sz w:val="24"/>
          <w:szCs w:val="24"/>
          <w:highlight w:val="yellow"/>
        </w:rPr>
        <w:t>As referências devem ser elaboradas em espaço simples; alinhadas à margem esquerda do texto; separadas entre si por uma linha em branco de espaço simples.</w:t>
      </w:r>
    </w:p>
    <w:p>
      <w:pPr>
        <w:pStyle w:val="Normal"/>
        <w:rPr>
          <w:rFonts w:ascii="Times New Roman" w:hAnsi="Times New Roman" w:cs="Times New Roman"/>
          <w:sz w:val="24"/>
          <w:szCs w:val="24"/>
          <w:highlight w:val="yellow"/>
        </w:rPr>
      </w:pPr>
      <w:r>
        <w:rPr>
          <w:rFonts w:cs="Times New Roman" w:ascii="Times New Roman" w:hAnsi="Times New Roman"/>
          <w:sz w:val="24"/>
          <w:szCs w:val="24"/>
          <w:highlight w:val="yellow"/>
        </w:rPr>
        <w:t xml:space="preserve">Para documentos </w:t>
      </w:r>
      <w:r>
        <w:rPr>
          <w:rFonts w:cs="Times New Roman" w:ascii="Times New Roman" w:hAnsi="Times New Roman"/>
          <w:i/>
          <w:iCs/>
          <w:sz w:val="24"/>
          <w:szCs w:val="24"/>
          <w:highlight w:val="yellow"/>
        </w:rPr>
        <w:t>online</w:t>
      </w:r>
      <w:r>
        <w:rPr>
          <w:rFonts w:cs="Times New Roman" w:ascii="Times New Roman" w:hAnsi="Times New Roman"/>
          <w:sz w:val="24"/>
          <w:szCs w:val="24"/>
          <w:highlight w:val="yellow"/>
        </w:rPr>
        <w:t>, além dos elementos essenciais e complementares, deve-se registrar o endereço eletrônico, precedido da expressão “Disponível em:” e a data de acesso, precedida da expressão “Acesso em:”.</w:t>
      </w:r>
    </w:p>
    <w:p>
      <w:pPr>
        <w:pStyle w:val="Normal"/>
        <w:rPr>
          <w:rFonts w:ascii="Times New Roman" w:hAnsi="Times New Roman" w:cs="Times New Roman"/>
          <w:sz w:val="24"/>
          <w:szCs w:val="24"/>
          <w:highlight w:val="yellow"/>
        </w:rPr>
      </w:pPr>
      <w:r>
        <w:rPr>
          <w:rFonts w:cs="Times New Roman" w:ascii="Times New Roman" w:hAnsi="Times New Roman"/>
          <w:sz w:val="24"/>
          <w:szCs w:val="24"/>
          <w:highlight w:val="yellow"/>
        </w:rPr>
        <w:t>A seguir, estão exemplos de referências dos tipos de materiais mais utilizados. Para saber mais, consulte:</w:t>
      </w:r>
    </w:p>
    <w:p>
      <w:pPr>
        <w:pStyle w:val="Normal"/>
        <w:rPr>
          <w:rFonts w:ascii="Times New Roman" w:hAnsi="Times New Roman" w:cs="Times New Roman"/>
          <w:sz w:val="24"/>
          <w:szCs w:val="24"/>
          <w:highlight w:val="yellow"/>
        </w:rPr>
      </w:pPr>
      <w:r>
        <w:rPr>
          <w:rFonts w:cs="Times New Roman" w:ascii="Times New Roman" w:hAnsi="Times New Roman"/>
          <w:sz w:val="24"/>
          <w:szCs w:val="24"/>
          <w:highlight w:val="yellow"/>
        </w:rPr>
        <w:t xml:space="preserve">ASSOCIAÇÃO BRASILEIRA DE NORMAS TÉCNICAS. </w:t>
      </w:r>
      <w:r>
        <w:rPr>
          <w:rFonts w:cs="Times New Roman" w:ascii="Times New Roman" w:hAnsi="Times New Roman"/>
          <w:sz w:val="24"/>
          <w:szCs w:val="24"/>
          <w:highlight w:val="yellow"/>
          <w:u w:val="single"/>
        </w:rPr>
        <w:t>NBR 6023</w:t>
      </w:r>
      <w:r>
        <w:rPr>
          <w:rFonts w:cs="Times New Roman" w:ascii="Times New Roman" w:hAnsi="Times New Roman"/>
          <w:sz w:val="24"/>
          <w:szCs w:val="24"/>
          <w:highlight w:val="yellow"/>
        </w:rPr>
        <w:t>: Referências – elaboração. Rio de Janeiro, 2018.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cs="Times New Roman" w:ascii="Times New Roman" w:hAnsi="Times New Roman"/>
          <w:sz w:val="24"/>
          <w:szCs w:val="24"/>
          <w:u w:val="single"/>
        </w:rPr>
        <w:t>NORMA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ASSOCIAÇÃO BRASILEIRA DE NORMAS TÉCNICAS. </w:t>
      </w:r>
      <w:r>
        <w:rPr>
          <w:rFonts w:cs="Times New Roman" w:ascii="Times New Roman" w:hAnsi="Times New Roman"/>
          <w:b/>
          <w:bCs/>
          <w:sz w:val="24"/>
          <w:szCs w:val="24"/>
        </w:rPr>
        <w:t>ABNT NBR 10520</w:t>
      </w:r>
      <w:r>
        <w:rPr>
          <w:rFonts w:cs="Times New Roman" w:ascii="Times New Roman" w:hAnsi="Times New Roman"/>
          <w:sz w:val="24"/>
          <w:szCs w:val="24"/>
        </w:rPr>
        <w:t>: informação e documentação: citações em documentos: apresentação. Rio de Janeiro: ABNT, 2023.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cs="Times New Roman" w:ascii="Times New Roman" w:hAnsi="Times New Roman"/>
          <w:sz w:val="24"/>
          <w:szCs w:val="24"/>
          <w:u w:val="single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cs="Times New Roman" w:ascii="Times New Roman" w:hAnsi="Times New Roman"/>
          <w:sz w:val="24"/>
          <w:szCs w:val="24"/>
          <w:u w:val="single"/>
        </w:rPr>
        <w:t>LIVRO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LUCK, Heloísa. </w:t>
      </w:r>
      <w:r>
        <w:rPr>
          <w:rFonts w:cs="Times New Roman" w:ascii="Times New Roman" w:hAnsi="Times New Roman"/>
          <w:b/>
          <w:bCs/>
          <w:sz w:val="24"/>
          <w:szCs w:val="24"/>
        </w:rPr>
        <w:t>Liderança em gestão escolar</w:t>
      </w:r>
      <w:r>
        <w:rPr>
          <w:rFonts w:cs="Times New Roman" w:ascii="Times New Roman" w:hAnsi="Times New Roman"/>
          <w:sz w:val="24"/>
          <w:szCs w:val="24"/>
        </w:rPr>
        <w:t>. 4. ed. Petrópolis: Vozes, 2010.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BAVARESCO, Agemir; BARBOSA, Evandro; ETCHEVERRY, Katia Martin (org.). </w:t>
      </w:r>
      <w:r>
        <w:rPr>
          <w:rFonts w:cs="Times New Roman" w:ascii="Times New Roman" w:hAnsi="Times New Roman"/>
          <w:b/>
          <w:bCs/>
          <w:sz w:val="24"/>
          <w:szCs w:val="24"/>
        </w:rPr>
        <w:t>Projetos de filosofia</w:t>
      </w:r>
      <w:r>
        <w:rPr>
          <w:rFonts w:cs="Times New Roman" w:ascii="Times New Roman" w:hAnsi="Times New Roman"/>
          <w:sz w:val="24"/>
          <w:szCs w:val="24"/>
        </w:rPr>
        <w:t>. Porto Alegre: EDIPUCRS, 2011</w:t>
      </w:r>
      <w:r>
        <w:rPr>
          <w:rFonts w:cs="Times New Roman" w:ascii="Times New Roman" w:hAnsi="Times New Roman"/>
          <w:i/>
          <w:iCs/>
          <w:sz w:val="24"/>
          <w:szCs w:val="24"/>
        </w:rPr>
        <w:t>. E-book</w:t>
      </w:r>
      <w:r>
        <w:rPr>
          <w:rFonts w:cs="Times New Roman" w:ascii="Times New Roman" w:hAnsi="Times New Roman"/>
          <w:sz w:val="24"/>
          <w:szCs w:val="24"/>
        </w:rPr>
        <w:t>. Disponível em: http://ebooks.pucrs.br/edipucrs/projetosdefilosofia.pdf. Acesso em: 21 ago. 2011.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URANI, A. </w:t>
      </w:r>
      <w:r>
        <w:rPr>
          <w:rFonts w:cs="Times New Roman" w:ascii="Times New Roman" w:hAnsi="Times New Roman"/>
          <w:i/>
          <w:iCs/>
          <w:sz w:val="24"/>
          <w:szCs w:val="24"/>
        </w:rPr>
        <w:t>et al</w:t>
      </w:r>
      <w:r>
        <w:rPr>
          <w:rFonts w:cs="Times New Roman" w:ascii="Times New Roman" w:hAnsi="Times New Roman"/>
          <w:sz w:val="24"/>
          <w:szCs w:val="24"/>
        </w:rPr>
        <w:t xml:space="preserve">. </w:t>
      </w:r>
      <w:r>
        <w:rPr>
          <w:rFonts w:cs="Times New Roman" w:ascii="Times New Roman" w:hAnsi="Times New Roman"/>
          <w:b/>
          <w:bCs/>
          <w:sz w:val="24"/>
          <w:szCs w:val="24"/>
        </w:rPr>
        <w:t>Constituição de uma matriz de contabilidade social para o Brasil</w:t>
      </w:r>
      <w:r>
        <w:rPr>
          <w:rFonts w:cs="Times New Roman" w:ascii="Times New Roman" w:hAnsi="Times New Roman"/>
          <w:sz w:val="24"/>
          <w:szCs w:val="24"/>
        </w:rPr>
        <w:t>. Brasília, DF: IPEA,1994.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  <w:lang w:val="en-US"/>
        </w:rPr>
        <w:t xml:space="preserve">TAYLOR, Robert; LEVINE, Denis; MARCELLIN-LITTLE, Denis; MILLIS, Darryl. </w:t>
      </w:r>
      <w:r>
        <w:rPr>
          <w:rFonts w:cs="Times New Roman" w:ascii="Times New Roman" w:hAnsi="Times New Roman"/>
          <w:b/>
          <w:bCs/>
          <w:sz w:val="24"/>
          <w:szCs w:val="24"/>
        </w:rPr>
        <w:t>Reabilitação e fisioterapia na prática de pequenos animais</w:t>
      </w:r>
      <w:r>
        <w:rPr>
          <w:rFonts w:cs="Times New Roman" w:ascii="Times New Roman" w:hAnsi="Times New Roman"/>
          <w:sz w:val="24"/>
          <w:szCs w:val="24"/>
        </w:rPr>
        <w:t>. São Paulo: Roca, 2008.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i/>
          <w:i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  <w:u w:val="single"/>
        </w:rPr>
        <w:t>OBSERVAÇÃO</w:t>
      </w:r>
      <w:r>
        <w:rPr>
          <w:rFonts w:cs="Times New Roman" w:ascii="Times New Roman" w:hAnsi="Times New Roman"/>
          <w:sz w:val="24"/>
          <w:szCs w:val="24"/>
        </w:rPr>
        <w:t xml:space="preserve">: quando houver mais de três autores, podem ser indicados todos eles ou utilizar a expressão </w:t>
      </w:r>
      <w:r>
        <w:rPr>
          <w:rFonts w:cs="Times New Roman" w:ascii="Times New Roman" w:hAnsi="Times New Roman"/>
          <w:i/>
          <w:sz w:val="24"/>
          <w:szCs w:val="24"/>
        </w:rPr>
        <w:t>et al.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cs="Times New Roman" w:ascii="Times New Roman" w:hAnsi="Times New Roman"/>
          <w:sz w:val="24"/>
          <w:szCs w:val="24"/>
          <w:u w:val="single"/>
        </w:rPr>
        <w:t>CAPÍTULO DE LIVRO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ROMANO, Giovanni. Imagens da juventude na era moderna. </w:t>
      </w:r>
      <w:r>
        <w:rPr>
          <w:rFonts w:cs="Times New Roman" w:ascii="Times New Roman" w:hAnsi="Times New Roman"/>
          <w:i/>
          <w:iCs/>
          <w:sz w:val="24"/>
          <w:szCs w:val="24"/>
          <w:lang w:val="en-US"/>
        </w:rPr>
        <w:t>In</w:t>
      </w:r>
      <w:r>
        <w:rPr>
          <w:rFonts w:cs="Times New Roman" w:ascii="Times New Roman" w:hAnsi="Times New Roman"/>
          <w:sz w:val="24"/>
          <w:szCs w:val="24"/>
          <w:lang w:val="en-US"/>
        </w:rPr>
        <w:t xml:space="preserve">: LEVI, G.; SCHMIDT, J. (org.). </w:t>
      </w:r>
      <w:r>
        <w:rPr>
          <w:rFonts w:cs="Times New Roman" w:ascii="Times New Roman" w:hAnsi="Times New Roman"/>
          <w:b/>
          <w:bCs/>
          <w:sz w:val="24"/>
          <w:szCs w:val="24"/>
        </w:rPr>
        <w:t>História dos jovens 2</w:t>
      </w:r>
      <w:r>
        <w:rPr>
          <w:rFonts w:cs="Times New Roman" w:ascii="Times New Roman" w:hAnsi="Times New Roman"/>
          <w:sz w:val="24"/>
          <w:szCs w:val="24"/>
        </w:rPr>
        <w:t>: a época contemporânea</w:t>
      </w:r>
      <w:r>
        <w:rPr>
          <w:rFonts w:cs="Times New Roman" w:ascii="Times New Roman" w:hAnsi="Times New Roman"/>
          <w:i/>
          <w:iCs/>
          <w:sz w:val="24"/>
          <w:szCs w:val="24"/>
        </w:rPr>
        <w:t xml:space="preserve">. </w:t>
      </w:r>
      <w:r>
        <w:rPr>
          <w:rFonts w:cs="Times New Roman" w:ascii="Times New Roman" w:hAnsi="Times New Roman"/>
          <w:sz w:val="24"/>
          <w:szCs w:val="24"/>
        </w:rPr>
        <w:t>São Paulo: Companhia das Letras, 1996. p. 7-16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cs="Times New Roman" w:ascii="Times New Roman" w:hAnsi="Times New Roman"/>
          <w:sz w:val="24"/>
          <w:szCs w:val="24"/>
          <w:u w:val="single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cs="Times New Roman" w:ascii="Times New Roman" w:hAnsi="Times New Roman"/>
          <w:sz w:val="24"/>
          <w:szCs w:val="24"/>
          <w:u w:val="single"/>
        </w:rPr>
        <w:t>TESES, DISSERTAÇÕES, TRABALHOS DE CONCLUSÃO DE CURSO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RODRIGUES, Ana Lúcia Aquilas. </w:t>
      </w:r>
      <w:r>
        <w:rPr>
          <w:rFonts w:cs="Times New Roman" w:ascii="Times New Roman" w:hAnsi="Times New Roman"/>
          <w:b/>
          <w:bCs/>
          <w:sz w:val="24"/>
          <w:szCs w:val="24"/>
        </w:rPr>
        <w:t>Impacto de um programa de exercício no local de trabalho sobre o nível de atividade física e o estágio de prontidão para a mudança de comportamento</w:t>
      </w:r>
      <w:r>
        <w:rPr>
          <w:rFonts w:cs="Times New Roman" w:ascii="Times New Roman" w:hAnsi="Times New Roman"/>
          <w:sz w:val="24"/>
          <w:szCs w:val="24"/>
        </w:rPr>
        <w:t>. 2009. Dissertação (Mestrado em Fisiopatologia Experimental) – Faculdade de Medicina, Universidade de São Paulo, São Paulo, 2009.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COELHO, Ana Cláudia. </w:t>
      </w:r>
      <w:r>
        <w:rPr>
          <w:rFonts w:cs="Times New Roman" w:ascii="Times New Roman" w:hAnsi="Times New Roman"/>
          <w:b/>
          <w:bCs/>
          <w:sz w:val="24"/>
          <w:szCs w:val="24"/>
        </w:rPr>
        <w:t>Fatores determinantes de qualidade de vida física e mental em pacientes com doença pulmonar intersticial</w:t>
      </w:r>
      <w:r>
        <w:rPr>
          <w:rFonts w:cs="Times New Roman" w:ascii="Times New Roman" w:hAnsi="Times New Roman"/>
          <w:sz w:val="24"/>
          <w:szCs w:val="24"/>
        </w:rPr>
        <w:t>: uma análise multifatorial. 2009. Dissertação (Mestrado em Ciências Médicas) – Faculdade de Medicina, Universidade Federal do Rio Grande do Sul, Porto Alegre, 2009.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Disponível em: http://www.lume.ufrgs.br/bitstream/handle/10183/16359/000695147.pdf?sequence=1. Acesso em: 4 set. 2009.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cs="Times New Roman" w:ascii="Times New Roman" w:hAnsi="Times New Roman"/>
          <w:sz w:val="24"/>
          <w:szCs w:val="24"/>
          <w:u w:val="single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cs="Times New Roman" w:ascii="Times New Roman" w:hAnsi="Times New Roman"/>
          <w:sz w:val="24"/>
          <w:szCs w:val="24"/>
          <w:u w:val="single"/>
        </w:rPr>
        <w:t>ARTIGO DE PERÍODICO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TAVARES, Raul. O combate naval do Monte Santiago. </w:t>
      </w:r>
      <w:r>
        <w:rPr>
          <w:rFonts w:cs="Times New Roman" w:ascii="Times New Roman" w:hAnsi="Times New Roman"/>
          <w:b/>
          <w:bCs/>
          <w:sz w:val="24"/>
          <w:szCs w:val="24"/>
        </w:rPr>
        <w:t>Revista do Instituto Histórico e Geográfico Brasileiro</w:t>
      </w:r>
      <w:r>
        <w:rPr>
          <w:rFonts w:cs="Times New Roman" w:ascii="Times New Roman" w:hAnsi="Times New Roman"/>
          <w:sz w:val="24"/>
          <w:szCs w:val="24"/>
        </w:rPr>
        <w:t>, Rio de Janeiro, v. 155, t. 101, p. 168-203, 1953.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cs="Times New Roman" w:ascii="Times New Roman" w:hAnsi="Times New Roman"/>
          <w:sz w:val="24"/>
          <w:szCs w:val="24"/>
        </w:rPr>
        <w:t xml:space="preserve">DANTAS, José Alves </w:t>
      </w:r>
      <w:r>
        <w:rPr>
          <w:rFonts w:cs="Times New Roman" w:ascii="Times New Roman" w:hAnsi="Times New Roman"/>
          <w:i/>
          <w:iCs/>
          <w:sz w:val="24"/>
          <w:szCs w:val="24"/>
        </w:rPr>
        <w:t>et al</w:t>
      </w:r>
      <w:r>
        <w:rPr>
          <w:rFonts w:cs="Times New Roman" w:ascii="Times New Roman" w:hAnsi="Times New Roman"/>
          <w:sz w:val="24"/>
          <w:szCs w:val="24"/>
        </w:rPr>
        <w:t xml:space="preserve">. Regulação da auditoria em sistemas bancários: análise do cenário internacional e fatores determinantes. </w:t>
      </w:r>
      <w:r>
        <w:rPr>
          <w:rFonts w:cs="Times New Roman" w:ascii="Times New Roman" w:hAnsi="Times New Roman"/>
          <w:b/>
          <w:bCs/>
          <w:sz w:val="24"/>
          <w:szCs w:val="24"/>
        </w:rPr>
        <w:t>Revista Contabilidade &amp; Finanças</w:t>
      </w:r>
      <w:r>
        <w:rPr>
          <w:rFonts w:cs="Times New Roman" w:ascii="Times New Roman" w:hAnsi="Times New Roman"/>
          <w:sz w:val="24"/>
          <w:szCs w:val="24"/>
        </w:rPr>
        <w:t xml:space="preserve">, São Paulo, v. 25, n. 64, p. 7-18, jan./abr. 2014. DOI: http://dx.doi.org/10.1590/S1519-70772014000100002. Disponível em: http://www.scielo.br/scielo.php?script=sci_arttext&amp;pid=S1519-70772014000100002&amp;lng=en&amp;nrm=iso. </w:t>
      </w:r>
      <w:r>
        <w:rPr>
          <w:rFonts w:cs="Times New Roman" w:ascii="Times New Roman" w:hAnsi="Times New Roman"/>
          <w:sz w:val="24"/>
          <w:szCs w:val="24"/>
          <w:lang w:val="en-US"/>
        </w:rPr>
        <w:t>Acesso em: 20 maio 2014.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cs="Times New Roman" w:ascii="Times New Roman" w:hAnsi="Times New Roman"/>
          <w:sz w:val="24"/>
          <w:szCs w:val="24"/>
          <w:lang w:val="en-US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  <w:lang w:val="en-US"/>
        </w:rPr>
        <w:t xml:space="preserve">ALEXANDRESCU, D. T. Melanoma costs: a dynamic model comparing estimated overall costs of various clinical stages. </w:t>
      </w:r>
      <w:r>
        <w:rPr>
          <w:rFonts w:cs="Times New Roman" w:ascii="Times New Roman" w:hAnsi="Times New Roman"/>
          <w:b/>
          <w:bCs/>
          <w:sz w:val="24"/>
          <w:szCs w:val="24"/>
        </w:rPr>
        <w:t>Dermatology Online Journal</w:t>
      </w:r>
      <w:r>
        <w:rPr>
          <w:rFonts w:cs="Times New Roman" w:ascii="Times New Roman" w:hAnsi="Times New Roman"/>
          <w:sz w:val="24"/>
          <w:szCs w:val="24"/>
        </w:rPr>
        <w:t>, [</w:t>
      </w:r>
      <w:r>
        <w:rPr>
          <w:rFonts w:cs="Times New Roman" w:ascii="Times New Roman" w:hAnsi="Times New Roman"/>
          <w:i/>
          <w:iCs/>
          <w:sz w:val="24"/>
          <w:szCs w:val="24"/>
        </w:rPr>
        <w:t>s. l.</w:t>
      </w:r>
      <w:r>
        <w:rPr>
          <w:rFonts w:cs="Times New Roman" w:ascii="Times New Roman" w:hAnsi="Times New Roman"/>
          <w:sz w:val="24"/>
          <w:szCs w:val="24"/>
        </w:rPr>
        <w:t>], v. 15, n. 11, p. 1, Nov. 2009. Disponível em: http://dermatology.cdlib.org/1511/originals/melanoma_costs/alexandrescu.html. Acesso em: 3 nov. 2009.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  <w:u w:val="single"/>
        </w:rPr>
        <w:t>OBSERVAÇÃO</w:t>
      </w:r>
      <w:r>
        <w:rPr>
          <w:rFonts w:cs="Times New Roman" w:ascii="Times New Roman" w:hAnsi="Times New Roman"/>
          <w:sz w:val="24"/>
          <w:szCs w:val="24"/>
        </w:rPr>
        <w:t>: a expressão [</w:t>
      </w:r>
      <w:r>
        <w:rPr>
          <w:rFonts w:cs="Times New Roman" w:ascii="Times New Roman" w:hAnsi="Times New Roman"/>
          <w:i/>
          <w:sz w:val="24"/>
          <w:szCs w:val="24"/>
        </w:rPr>
        <w:t>s.l.</w:t>
      </w:r>
      <w:r>
        <w:rPr>
          <w:rFonts w:cs="Times New Roman" w:ascii="Times New Roman" w:hAnsi="Times New Roman"/>
          <w:sz w:val="24"/>
          <w:szCs w:val="24"/>
        </w:rPr>
        <w:t>]significa “sem lugar” e deve ser utilizada em casos de não localização do local de publicação da obra.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cs="Times New Roman" w:ascii="Times New Roman" w:hAnsi="Times New Roman"/>
          <w:sz w:val="24"/>
          <w:szCs w:val="24"/>
          <w:u w:val="single"/>
        </w:rPr>
        <w:t>ARTIGO DE JORNAL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OTTA, Lu Aiko. Parcela do tesouro nos empréstimos do BNDES cresce 566 % em oito anos. </w:t>
      </w:r>
      <w:r>
        <w:rPr>
          <w:rFonts w:cs="Times New Roman" w:ascii="Times New Roman" w:hAnsi="Times New Roman"/>
          <w:b/>
          <w:bCs/>
          <w:sz w:val="24"/>
          <w:szCs w:val="24"/>
        </w:rPr>
        <w:t>O Estado de S. Paulo</w:t>
      </w:r>
      <w:r>
        <w:rPr>
          <w:rFonts w:cs="Times New Roman" w:ascii="Times New Roman" w:hAnsi="Times New Roman"/>
          <w:sz w:val="24"/>
          <w:szCs w:val="24"/>
        </w:rPr>
        <w:t>, São Paulo, ano 131, n. 42656, 1 ago. 2010. Economia &amp; Negócios, p. B1.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VERÍSSIMO, L. F. Um gosto pela ironia. </w:t>
      </w:r>
      <w:r>
        <w:rPr>
          <w:rFonts w:cs="Times New Roman" w:ascii="Times New Roman" w:hAnsi="Times New Roman"/>
          <w:b/>
          <w:bCs/>
          <w:sz w:val="24"/>
          <w:szCs w:val="24"/>
        </w:rPr>
        <w:t>ZeroHora</w:t>
      </w:r>
      <w:r>
        <w:rPr>
          <w:rFonts w:cs="Times New Roman" w:ascii="Times New Roman" w:hAnsi="Times New Roman"/>
          <w:sz w:val="24"/>
          <w:szCs w:val="24"/>
        </w:rPr>
        <w:t>, Porto Alegre, ano 47, n. 16.414, p. 2, 12 ago. 2010. Disponível em: http://www.clicrbs.com.br/zerohora/jsp/default.jspx?uf=1&amp;action=flip. Acesso em: 12 ago. 2010.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cs="Times New Roman" w:ascii="Times New Roman" w:hAnsi="Times New Roman"/>
          <w:sz w:val="24"/>
          <w:szCs w:val="24"/>
          <w:u w:val="single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cs="Times New Roman" w:ascii="Times New Roman" w:hAnsi="Times New Roman"/>
          <w:sz w:val="24"/>
          <w:szCs w:val="24"/>
          <w:u w:val="single"/>
        </w:rPr>
        <w:t>TRABALHO DE EVENTO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BRAYNER, A. R. A.; MEDEIROS, C. B. Incorporação do tempo em SGBD orientado a objetos. </w:t>
      </w:r>
      <w:r>
        <w:rPr>
          <w:rFonts w:cs="Times New Roman" w:ascii="Times New Roman" w:hAnsi="Times New Roman"/>
          <w:i/>
          <w:iCs/>
          <w:sz w:val="24"/>
          <w:szCs w:val="24"/>
        </w:rPr>
        <w:t>In</w:t>
      </w:r>
      <w:r>
        <w:rPr>
          <w:rFonts w:cs="Times New Roman" w:ascii="Times New Roman" w:hAnsi="Times New Roman"/>
          <w:sz w:val="24"/>
          <w:szCs w:val="24"/>
        </w:rPr>
        <w:t xml:space="preserve">: SIMPÓSIO BRASILEIRO DE BANCO DE DADOS, 9., 1994, São Paulo. </w:t>
      </w:r>
      <w:r>
        <w:rPr>
          <w:rFonts w:cs="Times New Roman" w:ascii="Times New Roman" w:hAnsi="Times New Roman"/>
          <w:b/>
          <w:bCs/>
          <w:sz w:val="24"/>
          <w:szCs w:val="24"/>
        </w:rPr>
        <w:t xml:space="preserve">Anais </w:t>
      </w:r>
      <w:r>
        <w:rPr>
          <w:rFonts w:cs="Times New Roman" w:ascii="Times New Roman" w:hAnsi="Times New Roman"/>
          <w:sz w:val="24"/>
          <w:szCs w:val="24"/>
        </w:rPr>
        <w:t>[...]. São Paulo: USP, 1994. p. 16-29.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GONÇALVES, Carmen Diego. Estilo de pensamento na produção de conhecim ento científico. </w:t>
      </w:r>
      <w:r>
        <w:rPr>
          <w:rFonts w:cs="Times New Roman" w:ascii="Times New Roman" w:hAnsi="Times New Roman"/>
          <w:i/>
          <w:iCs/>
          <w:sz w:val="24"/>
          <w:szCs w:val="24"/>
        </w:rPr>
        <w:t>In</w:t>
      </w:r>
      <w:r>
        <w:rPr>
          <w:rFonts w:cs="Times New Roman" w:ascii="Times New Roman" w:hAnsi="Times New Roman"/>
          <w:sz w:val="24"/>
          <w:szCs w:val="24"/>
        </w:rPr>
        <w:t xml:space="preserve">: CONGRESSO PORTUGUÊS DE SOCIOLOGIA, 4., 2000, Coimbra. </w:t>
      </w:r>
      <w:r>
        <w:rPr>
          <w:rFonts w:cs="Times New Roman" w:ascii="Times New Roman" w:hAnsi="Times New Roman"/>
          <w:b/>
          <w:bCs/>
          <w:sz w:val="24"/>
          <w:szCs w:val="24"/>
        </w:rPr>
        <w:t xml:space="preserve">Actas do </w:t>
      </w:r>
      <w:r>
        <w:rPr>
          <w:rFonts w:cs="Times New Roman" w:ascii="Times New Roman" w:hAnsi="Times New Roman"/>
          <w:sz w:val="24"/>
          <w:szCs w:val="24"/>
        </w:rPr>
        <w:t>[...]. Lisboa: Associação Portuguesa de Sociologia, 2000. Tema: Sociedade portuguesa: passados recentes, futuros próximos. Eixo temático: Reorganização dos saberes, ciência e educação, p. 1-1 8. Disponível em: http://aps.pt/wp-content/uploads/2017/08/DPR462de12f4bb03_1.pdf. Acesso em: 3 maio 2010.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cs="Times New Roman" w:ascii="Times New Roman" w:hAnsi="Times New Roman"/>
          <w:sz w:val="24"/>
          <w:szCs w:val="24"/>
          <w:u w:val="single"/>
        </w:rPr>
        <w:t>LEGISLAÇÃO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BRASIL. Lei nº 10.406, de 10 de janeiro de 2002. Institui o Código Civil. </w:t>
      </w:r>
      <w:r>
        <w:rPr>
          <w:rFonts w:cs="Times New Roman" w:ascii="Times New Roman" w:hAnsi="Times New Roman"/>
          <w:b/>
          <w:bCs/>
          <w:sz w:val="24"/>
          <w:szCs w:val="24"/>
        </w:rPr>
        <w:t>Diário Oficial da União</w:t>
      </w:r>
      <w:r>
        <w:rPr>
          <w:rFonts w:cs="Times New Roman" w:ascii="Times New Roman" w:hAnsi="Times New Roman"/>
          <w:sz w:val="24"/>
          <w:szCs w:val="24"/>
        </w:rPr>
        <w:t xml:space="preserve">: seção 1, Brasília, DF, ano 139, n. 8, p. 1-74, 11 jan. 2002. 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CURITIBA. </w:t>
      </w:r>
      <w:r>
        <w:rPr>
          <w:rFonts w:cs="Times New Roman" w:ascii="Times New Roman" w:hAnsi="Times New Roman"/>
          <w:b/>
          <w:bCs/>
          <w:sz w:val="24"/>
          <w:szCs w:val="24"/>
        </w:rPr>
        <w:t>Lei nº 12.092, de 21 de dezembro de 2006</w:t>
      </w:r>
      <w:r>
        <w:rPr>
          <w:rFonts w:cs="Times New Roman" w:ascii="Times New Roman" w:hAnsi="Times New Roman"/>
          <w:sz w:val="24"/>
          <w:szCs w:val="24"/>
        </w:rPr>
        <w:t>. Estima a receita e fixa a despesa do município de Curitiba para o exercício financeiro de 2007. Curitiba: Câmara Municipal, [2007]. Disponível em: http://domino.cmc.pr.gov.br/contlei.nsf/98454e416897038b052568fc004fc180/e5df879ac6353e7f032572800061df72. Acesso em: 22 mar. 2007.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cs="Times New Roman" w:ascii="Times New Roman" w:hAnsi="Times New Roman"/>
          <w:sz w:val="24"/>
          <w:szCs w:val="24"/>
          <w:u w:val="single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cs="Times New Roman" w:ascii="Times New Roman" w:hAnsi="Times New Roman"/>
          <w:sz w:val="24"/>
          <w:szCs w:val="24"/>
          <w:u w:val="single"/>
        </w:rPr>
        <w:t>FILMES/VÍDEOS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4"/>
          <w:szCs w:val="24"/>
          <w:lang w:val="es-ES"/>
        </w:rPr>
      </w:pPr>
      <w:r>
        <w:rPr>
          <w:rFonts w:cs="Times New Roman" w:ascii="Times New Roman" w:hAnsi="Times New Roman"/>
          <w:sz w:val="24"/>
          <w:szCs w:val="24"/>
        </w:rPr>
        <w:t xml:space="preserve">OS PERIGOS do uso de tóxicos. Produção de Jorge Ramos de Andrade. São Paulo: CERAVI, 1983. 1 fita </w:t>
      </w:r>
      <w:r>
        <w:rPr>
          <w:rFonts w:cs="Times New Roman" w:ascii="Times New Roman" w:hAnsi="Times New Roman"/>
          <w:sz w:val="24"/>
          <w:szCs w:val="24"/>
          <w:lang w:val="es-ES"/>
        </w:rPr>
        <w:t>de vídeo (30 min), VHS, son., color.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cs="Times New Roman" w:ascii="Times New Roman" w:hAnsi="Times New Roman"/>
          <w:sz w:val="24"/>
          <w:szCs w:val="24"/>
          <w:lang w:val="en-US"/>
        </w:rPr>
        <w:t xml:space="preserve">BREAKING bad: the complete second season. Creator and executive produced by Vince Gilligan. Executive Producer: Mark Johnson. Washington, DC: Sony Pictures, 2009. 3 discos </w:t>
      </w:r>
      <w:r>
        <w:rPr>
          <w:rFonts w:cs="Times New Roman" w:ascii="Times New Roman" w:hAnsi="Times New Roman"/>
          <w:i/>
          <w:iCs/>
          <w:sz w:val="24"/>
          <w:szCs w:val="24"/>
          <w:lang w:val="en-US"/>
        </w:rPr>
        <w:t xml:space="preserve">blu-ray </w:t>
      </w:r>
      <w:r>
        <w:rPr>
          <w:rFonts w:cs="Times New Roman" w:ascii="Times New Roman" w:hAnsi="Times New Roman"/>
          <w:sz w:val="24"/>
          <w:szCs w:val="24"/>
          <w:lang w:val="en-US"/>
        </w:rPr>
        <w:t>(615 min).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cs="Times New Roman" w:ascii="Times New Roman" w:hAnsi="Times New Roman"/>
          <w:sz w:val="24"/>
          <w:szCs w:val="24"/>
          <w:lang w:val="en-US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  <w:lang w:val="en-US"/>
        </w:rPr>
        <w:t>BOOK. [</w:t>
      </w:r>
      <w:r>
        <w:rPr>
          <w:rFonts w:cs="Times New Roman" w:ascii="Times New Roman" w:hAnsi="Times New Roman"/>
          <w:i/>
          <w:iCs/>
          <w:sz w:val="24"/>
          <w:szCs w:val="24"/>
          <w:lang w:val="en-US"/>
        </w:rPr>
        <w:t>S. l.</w:t>
      </w:r>
      <w:r>
        <w:rPr>
          <w:rFonts w:cs="Times New Roman" w:ascii="Times New Roman" w:hAnsi="Times New Roman"/>
          <w:sz w:val="24"/>
          <w:szCs w:val="24"/>
          <w:lang w:val="en-US"/>
        </w:rPr>
        <w:t xml:space="preserve">: </w:t>
      </w:r>
      <w:r>
        <w:rPr>
          <w:rFonts w:cs="Times New Roman" w:ascii="Times New Roman" w:hAnsi="Times New Roman"/>
          <w:i/>
          <w:iCs/>
          <w:sz w:val="24"/>
          <w:szCs w:val="24"/>
          <w:lang w:val="en-US"/>
        </w:rPr>
        <w:t>s. n.</w:t>
      </w:r>
      <w:r>
        <w:rPr>
          <w:rFonts w:cs="Times New Roman" w:ascii="Times New Roman" w:hAnsi="Times New Roman"/>
          <w:sz w:val="24"/>
          <w:szCs w:val="24"/>
          <w:lang w:val="en-US"/>
        </w:rPr>
        <w:t>]</w:t>
      </w:r>
      <w:r>
        <w:rPr>
          <w:rFonts w:cs="Times New Roman" w:ascii="Times New Roman" w:hAnsi="Times New Roman"/>
          <w:i/>
          <w:iCs/>
          <w:sz w:val="24"/>
          <w:szCs w:val="24"/>
          <w:lang w:val="en-US"/>
        </w:rPr>
        <w:t xml:space="preserve">, </w:t>
      </w:r>
      <w:r>
        <w:rPr>
          <w:rFonts w:cs="Times New Roman" w:ascii="Times New Roman" w:hAnsi="Times New Roman"/>
          <w:sz w:val="24"/>
          <w:szCs w:val="24"/>
          <w:lang w:val="en-US"/>
        </w:rPr>
        <w:t xml:space="preserve">2010. 1 vídeo (3 min). </w:t>
      </w:r>
      <w:r>
        <w:rPr>
          <w:rFonts w:cs="Times New Roman" w:ascii="Times New Roman" w:hAnsi="Times New Roman"/>
          <w:sz w:val="24"/>
          <w:szCs w:val="24"/>
        </w:rPr>
        <w:t>Publicado pelo canal Leerestademoda. Disponível em: http://www.youtube.com/watch?v=iwPj0qgvfIs. Acesso em: 25 ago. 2011.</w:t>
      </w:r>
    </w:p>
    <w:p>
      <w:pPr>
        <w:pStyle w:val="Normal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cs="Times New Roman" w:ascii="Times New Roman" w:hAnsi="Times New Roman"/>
          <w:sz w:val="24"/>
          <w:szCs w:val="24"/>
          <w:u w:val="single"/>
        </w:rPr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  <w:u w:val="single"/>
        </w:rPr>
        <w:t>OBSERVAÇÃO</w:t>
      </w:r>
      <w:r>
        <w:rPr>
          <w:rFonts w:cs="Times New Roman" w:ascii="Times New Roman" w:hAnsi="Times New Roman"/>
          <w:sz w:val="24"/>
          <w:szCs w:val="24"/>
        </w:rPr>
        <w:t>: a expressão [</w:t>
      </w:r>
      <w:r>
        <w:rPr>
          <w:rFonts w:cs="Times New Roman" w:ascii="Times New Roman" w:hAnsi="Times New Roman"/>
          <w:i/>
          <w:sz w:val="24"/>
          <w:szCs w:val="24"/>
        </w:rPr>
        <w:t>s.n.</w:t>
      </w:r>
      <w:r>
        <w:rPr>
          <w:rFonts w:cs="Times New Roman" w:ascii="Times New Roman" w:hAnsi="Times New Roman"/>
          <w:sz w:val="24"/>
          <w:szCs w:val="24"/>
        </w:rPr>
        <w:t>]significa “sem nome” e deve ser utilizada em casos de não localização da editora da obra.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cs="Times New Roman" w:ascii="Times New Roman" w:hAnsi="Times New Roman"/>
          <w:sz w:val="24"/>
          <w:szCs w:val="24"/>
          <w:u w:val="single"/>
        </w:rPr>
        <w:t>DOCUMENTOS CARTOGRÁFICOS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INSTITUTO GEOGRÁFICO E CARTOGRÁFICO (São Paulo). </w:t>
      </w:r>
      <w:r>
        <w:rPr>
          <w:rFonts w:cs="Times New Roman" w:ascii="Times New Roman" w:hAnsi="Times New Roman"/>
          <w:b/>
          <w:bCs/>
          <w:sz w:val="24"/>
          <w:szCs w:val="24"/>
        </w:rPr>
        <w:t>Regiões de governo do Estado de São Paulo</w:t>
      </w:r>
      <w:r>
        <w:rPr>
          <w:rFonts w:cs="Times New Roman" w:ascii="Times New Roman" w:hAnsi="Times New Roman"/>
          <w:sz w:val="24"/>
          <w:szCs w:val="24"/>
        </w:rPr>
        <w:t>. São Paulo: IGC, 1994. 1 atlas. Escala 1:2.000.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cs="Times New Roman" w:ascii="Times New Roman" w:hAnsi="Times New Roman"/>
          <w:sz w:val="24"/>
          <w:szCs w:val="24"/>
          <w:u w:val="single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cs="Times New Roman" w:ascii="Times New Roman" w:hAnsi="Times New Roman"/>
          <w:sz w:val="24"/>
          <w:szCs w:val="24"/>
        </w:rPr>
        <w:t xml:space="preserve">FLORIDA MUSEUM OF NATURAL HISTORY. </w:t>
      </w:r>
      <w:r>
        <w:rPr>
          <w:rFonts w:cs="Times New Roman" w:ascii="Times New Roman" w:hAnsi="Times New Roman"/>
          <w:b/>
          <w:bCs/>
          <w:sz w:val="24"/>
          <w:szCs w:val="24"/>
          <w:lang w:val="en-US"/>
        </w:rPr>
        <w:t>1931-2000 Brazil’s confirmed unprovoked shark attacks</w:t>
      </w:r>
      <w:r>
        <w:rPr>
          <w:rFonts w:cs="Times New Roman" w:ascii="Times New Roman" w:hAnsi="Times New Roman"/>
          <w:sz w:val="24"/>
          <w:szCs w:val="24"/>
          <w:lang w:val="en-US"/>
        </w:rPr>
        <w:t>. Gainesville: Florida Museum of Natural History, [2000?]. 1 mapa, color. Escala 1:40.000.000. Disponível em: http://www.flmnh.ufl.edu/fish/Sharks/ statistics/Gattack/map/Brazil.jpg. Acesso em: 15 jan. 2002.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cs="Times New Roman" w:ascii="Times New Roman" w:hAnsi="Times New Roman"/>
          <w:sz w:val="24"/>
          <w:szCs w:val="24"/>
          <w:lang w:val="en-US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Cs/>
          <w:sz w:val="24"/>
          <w:szCs w:val="24"/>
          <w:u w:val="single"/>
        </w:rPr>
      </w:pPr>
      <w:r>
        <w:rPr>
          <w:rFonts w:cs="Times New Roman" w:ascii="Times New Roman" w:hAnsi="Times New Roman"/>
          <w:bCs/>
          <w:sz w:val="24"/>
          <w:szCs w:val="24"/>
          <w:u w:val="single"/>
        </w:rPr>
        <w:t>DOCUMENTO DE ACESSO EXCLUSIVO EM MEIO ELETRÔNICO/REDES SOCIAIS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  <w:lang w:val="en-US"/>
        </w:rPr>
        <w:t xml:space="preserve">A GAME of Thrones: the board game. 2nd. ed. Roseville: FFG, 2017. </w:t>
      </w:r>
      <w:r>
        <w:rPr>
          <w:rFonts w:cs="Times New Roman" w:ascii="Times New Roman" w:hAnsi="Times New Roman"/>
          <w:sz w:val="24"/>
          <w:szCs w:val="24"/>
        </w:rPr>
        <w:t>1 jogo eletrônico.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OLIVEIRA, José P. M. </w:t>
      </w:r>
      <w:r>
        <w:rPr>
          <w:rFonts w:cs="Times New Roman" w:ascii="Times New Roman" w:hAnsi="Times New Roman"/>
          <w:b/>
          <w:bCs/>
          <w:sz w:val="24"/>
          <w:szCs w:val="24"/>
        </w:rPr>
        <w:t xml:space="preserve">Repositório digital da UFRGS é destaque em </w:t>
      </w:r>
      <w:r>
        <w:rPr>
          <w:rFonts w:cs="Times New Roman" w:ascii="Times New Roman" w:hAnsi="Times New Roman"/>
          <w:b/>
          <w:bCs/>
          <w:i/>
          <w:iCs/>
          <w:sz w:val="24"/>
          <w:szCs w:val="24"/>
        </w:rPr>
        <w:t xml:space="preserve">ranking </w:t>
      </w:r>
      <w:r>
        <w:rPr>
          <w:rFonts w:cs="Times New Roman" w:ascii="Times New Roman" w:hAnsi="Times New Roman"/>
          <w:b/>
          <w:bCs/>
          <w:sz w:val="24"/>
          <w:szCs w:val="24"/>
        </w:rPr>
        <w:t>internacional</w:t>
      </w:r>
      <w:r>
        <w:rPr>
          <w:rFonts w:cs="Times New Roman" w:ascii="Times New Roman" w:hAnsi="Times New Roman"/>
          <w:sz w:val="24"/>
          <w:szCs w:val="24"/>
        </w:rPr>
        <w:t>. Maceió, 19 ago. 2011. Twitter: @biblioufal. Disponível em: http://twitter.com/#!/biblioufal. Acesso em: 20 ago. 2011.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FUNDAÇÃO BIBLIOTECA NACIONAL (Brasil). </w:t>
      </w:r>
      <w:r>
        <w:rPr>
          <w:rFonts w:cs="Times New Roman" w:ascii="Times New Roman" w:hAnsi="Times New Roman"/>
          <w:b/>
          <w:bCs/>
          <w:sz w:val="24"/>
          <w:szCs w:val="24"/>
        </w:rPr>
        <w:t>BNDIGITAL I</w:t>
      </w:r>
      <w:r>
        <w:rPr>
          <w:rFonts w:cs="Times New Roman" w:ascii="Times New Roman" w:hAnsi="Times New Roman"/>
          <w:sz w:val="24"/>
          <w:szCs w:val="24"/>
        </w:rPr>
        <w:t>: Coleção Casa dos Contos. Rio de Janeiro, 23 fev. 2015. Facebook: bibliotecanacional.br. Disponível em: https://www.facebook.com/bibliotecanacional.br/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photos/a.241986499162080.73699.217561081604622/1023276264366429/?type=1&amp;theater. Acesso em: 26 fev. 2015.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ALMEIDA, M. P. S. </w:t>
      </w:r>
      <w:r>
        <w:rPr>
          <w:rFonts w:cs="Times New Roman" w:ascii="Times New Roman" w:hAnsi="Times New Roman"/>
          <w:b/>
          <w:bCs/>
          <w:sz w:val="24"/>
          <w:szCs w:val="24"/>
        </w:rPr>
        <w:t>Fichas para MARC</w:t>
      </w:r>
      <w:r>
        <w:rPr>
          <w:rFonts w:cs="Times New Roman" w:ascii="Times New Roman" w:hAnsi="Times New Roman"/>
          <w:sz w:val="24"/>
          <w:szCs w:val="24"/>
        </w:rPr>
        <w:t>. Destinatário: Maria Teresa Reis Mendes. [</w:t>
      </w:r>
      <w:r>
        <w:rPr>
          <w:rFonts w:cs="Times New Roman" w:ascii="Times New Roman" w:hAnsi="Times New Roman"/>
          <w:i/>
          <w:iCs/>
          <w:sz w:val="24"/>
          <w:szCs w:val="24"/>
        </w:rPr>
        <w:t>S. l.</w:t>
      </w:r>
      <w:r>
        <w:rPr>
          <w:rFonts w:cs="Times New Roman" w:ascii="Times New Roman" w:hAnsi="Times New Roman"/>
          <w:sz w:val="24"/>
          <w:szCs w:val="24"/>
        </w:rPr>
        <w:t>], 12 jan. 2002. 1 mensagem eletrônica.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PODCAST LXX: Brasil: parte 3: a república. [Locução de]: Christian Gut ner. [</w:t>
      </w:r>
      <w:r>
        <w:rPr>
          <w:rFonts w:cs="Times New Roman" w:ascii="Times New Roman" w:hAnsi="Times New Roman"/>
          <w:i/>
          <w:iCs/>
          <w:sz w:val="24"/>
          <w:szCs w:val="24"/>
        </w:rPr>
        <w:t>S. l.</w:t>
      </w:r>
      <w:r>
        <w:rPr>
          <w:rFonts w:cs="Times New Roman" w:ascii="Times New Roman" w:hAnsi="Times New Roman"/>
          <w:sz w:val="24"/>
          <w:szCs w:val="24"/>
        </w:rPr>
        <w:t xml:space="preserve">]: Escriba Café, 19 mar. 2010. </w:t>
      </w:r>
      <w:r>
        <w:rPr>
          <w:rFonts w:cs="Times New Roman" w:ascii="Times New Roman" w:hAnsi="Times New Roman"/>
          <w:i/>
          <w:iCs/>
          <w:sz w:val="24"/>
          <w:szCs w:val="24"/>
        </w:rPr>
        <w:t>Podcast</w:t>
      </w:r>
      <w:r>
        <w:rPr>
          <w:rFonts w:cs="Times New Roman" w:ascii="Times New Roman" w:hAnsi="Times New Roman"/>
          <w:sz w:val="24"/>
          <w:szCs w:val="24"/>
        </w:rPr>
        <w:t>. Disponível em: http://www.escribacafe.com/podcast-lxx-brasil-parte-3-a-republica/. Acesso  em: 4 out. 2010.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cs="Times New Roman" w:ascii="Times New Roman" w:hAnsi="Times New Roman"/>
          <w:sz w:val="24"/>
          <w:szCs w:val="24"/>
          <w:u w:val="single"/>
        </w:rPr>
      </w:r>
      <w:r>
        <w:br w:type="page"/>
      </w:r>
    </w:p>
    <w:p>
      <w:pPr>
        <w:pStyle w:val="Normal"/>
        <w:jc w:val="center"/>
        <w:rPr>
          <w:rFonts w:ascii="Times New Roman" w:hAnsi="Times New Roman" w:cs="Times New Roman"/>
          <w:b/>
          <w:b/>
          <w:sz w:val="24"/>
          <w:szCs w:val="24"/>
        </w:rPr>
      </w:pPr>
      <w:bookmarkStart w:id="6" w:name="_Toc504141060"/>
      <w:bookmarkStart w:id="7" w:name="_Toc504140933"/>
      <w:r>
        <w:rPr>
          <w:rFonts w:cs="Times New Roman" w:ascii="Times New Roman" w:hAnsi="Times New Roman"/>
          <w:b/>
          <w:sz w:val="24"/>
          <w:szCs w:val="24"/>
        </w:rPr>
        <w:t>GLOSSÁRIO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Cs/>
          <w:sz w:val="24"/>
          <w:szCs w:val="24"/>
          <w:highlight w:val="yellow"/>
        </w:rPr>
        <w:t>[Item opcional. L</w:t>
      </w:r>
      <w:r>
        <w:rPr>
          <w:rFonts w:cs="Times New Roman" w:ascii="Times New Roman" w:hAnsi="Times New Roman"/>
          <w:sz w:val="24"/>
          <w:szCs w:val="24"/>
          <w:highlight w:val="yellow"/>
        </w:rPr>
        <w:t>ista em ordem alfabética de palavras ou expressões técnicas utilizadas no texto acompanhadas de suas definições</w:t>
      </w:r>
      <w:r>
        <w:rPr>
          <w:rFonts w:cs="Times New Roman" w:ascii="Times New Roman" w:hAnsi="Times New Roman"/>
          <w:sz w:val="24"/>
          <w:szCs w:val="24"/>
        </w:rPr>
        <w:t>]</w:t>
      </w:r>
    </w:p>
    <w:p>
      <w:pPr>
        <w:pStyle w:val="Normal"/>
        <w:rPr>
          <w:rFonts w:ascii="Times New Roman" w:hAnsi="Times New Roman" w:eastAsia="" w:cs="Times New Roman" w:eastAsiaTheme="majorEastAsia"/>
          <w:b/>
          <w:b/>
          <w:bCs/>
          <w:sz w:val="24"/>
          <w:szCs w:val="24"/>
        </w:rPr>
      </w:pPr>
      <w:r>
        <w:rPr>
          <w:rFonts w:eastAsia="" w:cs="Times New Roman" w:eastAsiaTheme="majorEastAsia" w:ascii="Times New Roman" w:hAnsi="Times New Roman"/>
          <w:b/>
          <w:bCs/>
          <w:sz w:val="24"/>
          <w:szCs w:val="24"/>
        </w:rPr>
      </w:r>
    </w:p>
    <w:p>
      <w:pPr>
        <w:pStyle w:val="Normal"/>
        <w:rPr>
          <w:rFonts w:ascii="Times New Roman" w:hAnsi="Times New Roman" w:eastAsia="" w:cs="Times New Roman" w:eastAsiaTheme="majorEastAsia"/>
          <w:b/>
          <w:b/>
          <w:bCs/>
          <w:sz w:val="24"/>
          <w:szCs w:val="24"/>
        </w:rPr>
      </w:pPr>
      <w:r>
        <w:rPr>
          <w:rFonts w:eastAsia="" w:cs="Times New Roman" w:eastAsiaTheme="majorEastAsia" w:ascii="Times New Roman" w:hAnsi="Times New Roman"/>
          <w:b/>
          <w:bCs/>
          <w:sz w:val="24"/>
          <w:szCs w:val="24"/>
        </w:rPr>
      </w:r>
      <w:r>
        <w:br w:type="page"/>
      </w:r>
    </w:p>
    <w:p>
      <w:pPr>
        <w:pStyle w:val="Ttulo2"/>
        <w:rPr/>
      </w:pPr>
      <w:bookmarkStart w:id="8" w:name="_Toc504141060"/>
      <w:bookmarkStart w:id="9" w:name="_Toc504140933"/>
      <w:bookmarkEnd w:id="8"/>
      <w:bookmarkEnd w:id="9"/>
      <w:r>
        <w:rPr/>
        <w:t>APENDICE - A</w:t>
      </w:r>
    </w:p>
    <w:p>
      <w:pPr>
        <w:pStyle w:val="Normal"/>
        <w:ind w:left="360" w:hanging="0"/>
        <w:jc w:val="center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p>
      <w:pPr>
        <w:pStyle w:val="Normal"/>
        <w:ind w:left="360" w:hanging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Cs/>
          <w:sz w:val="24"/>
          <w:szCs w:val="24"/>
          <w:highlight w:val="yellow"/>
        </w:rPr>
        <w:t>[Item opcional. E</w:t>
      </w:r>
      <w:r>
        <w:rPr>
          <w:rFonts w:cs="Times New Roman" w:ascii="Times New Roman" w:hAnsi="Times New Roman"/>
          <w:sz w:val="24"/>
          <w:szCs w:val="24"/>
          <w:highlight w:val="yellow"/>
        </w:rPr>
        <w:t>lementos elaborados pelo autor, mas apresentados em separado para facilitar seu entendimento</w:t>
      </w:r>
      <w:r>
        <w:rPr>
          <w:rFonts w:cs="Times New Roman" w:ascii="Times New Roman" w:hAnsi="Times New Roman"/>
          <w:sz w:val="24"/>
          <w:szCs w:val="24"/>
        </w:rPr>
        <w:t>]</w:t>
      </w:r>
    </w:p>
    <w:p>
      <w:pPr>
        <w:pStyle w:val="Normal"/>
        <w:ind w:left="360" w:hanging="0"/>
        <w:jc w:val="center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p>
      <w:pPr>
        <w:pStyle w:val="Normal"/>
        <w:ind w:left="360" w:hanging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ind w:left="360" w:hanging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ind w:left="360" w:hanging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ind w:left="360" w:hanging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ind w:left="360" w:hanging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ind w:left="360" w:hanging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ind w:left="360" w:hanging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ind w:left="360" w:hanging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ind w:left="360" w:hanging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  <w:r>
        <w:br w:type="page"/>
      </w:r>
    </w:p>
    <w:p>
      <w:pPr>
        <w:pStyle w:val="Ttulo2"/>
        <w:rPr/>
      </w:pPr>
      <w:bookmarkStart w:id="10" w:name="_Toc504141061"/>
      <w:bookmarkStart w:id="11" w:name="_Toc504140934"/>
      <w:bookmarkEnd w:id="10"/>
      <w:bookmarkEnd w:id="11"/>
      <w:r>
        <w:rPr/>
        <w:t>ANEXO - A</w:t>
      </w:r>
    </w:p>
    <w:p>
      <w:pPr>
        <w:pStyle w:val="Normal"/>
        <w:ind w:left="360" w:hanging="0"/>
        <w:jc w:val="center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p>
      <w:pPr>
        <w:pStyle w:val="Normal"/>
        <w:ind w:left="360" w:hanging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  <w:highlight w:val="yellow"/>
        </w:rPr>
        <w:t xml:space="preserve">[Item opcional. Documentos que complementam o trabalho, mas que </w:t>
      </w:r>
      <w:r>
        <w:rPr>
          <w:rFonts w:cs="Times New Roman" w:ascii="Times New Roman" w:hAnsi="Times New Roman"/>
          <w:bCs/>
          <w:sz w:val="24"/>
          <w:szCs w:val="24"/>
          <w:highlight w:val="yellow"/>
        </w:rPr>
        <w:t>não</w:t>
      </w:r>
      <w:r>
        <w:rPr>
          <w:rFonts w:cs="Times New Roman" w:ascii="Times New Roman" w:hAnsi="Times New Roman"/>
          <w:sz w:val="24"/>
          <w:szCs w:val="24"/>
          <w:highlight w:val="yellow"/>
        </w:rPr>
        <w:t xml:space="preserve"> foram elaborados pelo autor</w:t>
      </w:r>
      <w:r>
        <w:rPr>
          <w:rFonts w:cs="Times New Roman" w:ascii="Times New Roman" w:hAnsi="Times New Roman"/>
          <w:sz w:val="24"/>
          <w:szCs w:val="24"/>
        </w:rPr>
        <w:t>]</w:t>
      </w:r>
    </w:p>
    <w:p>
      <w:pPr>
        <w:pStyle w:val="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  <w:r>
        <w:br w:type="page"/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jc w:val="center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ÍNDICE</w:t>
      </w:r>
    </w:p>
    <w:p>
      <w:pPr>
        <w:pStyle w:val="Normal"/>
        <w:spacing w:before="0" w:after="200"/>
        <w:jc w:val="both"/>
        <w:rPr/>
      </w:pPr>
      <w:r>
        <w:rPr>
          <w:rFonts w:cs="Times New Roman" w:ascii="Times New Roman" w:hAnsi="Times New Roman"/>
          <w:sz w:val="24"/>
          <w:szCs w:val="24"/>
          <w:highlight w:val="yellow"/>
        </w:rPr>
        <w:t xml:space="preserve">[Item opcional. Lista de palavras ou frases, ordenadas segundo um determinado critério, que localiza e remete para as informações contidas no texto. Deve ser feito de acordo com a ASSOCIAÇÃO BRASILEIRA DE NORMAS TÉCNICAS. </w:t>
      </w:r>
      <w:r>
        <w:rPr>
          <w:rFonts w:cs="Times New Roman" w:ascii="Times New Roman" w:hAnsi="Times New Roman"/>
          <w:sz w:val="24"/>
          <w:szCs w:val="24"/>
          <w:highlight w:val="yellow"/>
          <w:u w:val="single"/>
        </w:rPr>
        <w:t>NBR 6023:</w:t>
      </w:r>
      <w:r>
        <w:rPr>
          <w:rFonts w:cs="Times New Roman" w:ascii="Times New Roman" w:hAnsi="Times New Roman"/>
          <w:sz w:val="24"/>
          <w:szCs w:val="24"/>
          <w:highlight w:val="yellow"/>
        </w:rPr>
        <w:t xml:space="preserve"> Informação e documentação: índice: apresentação. Rio de Janeiro, 2004</w:t>
      </w:r>
      <w:r>
        <w:rPr>
          <w:rFonts w:cs="Times New Roman" w:ascii="Times New Roman" w:hAnsi="Times New Roman"/>
          <w:sz w:val="24"/>
          <w:szCs w:val="24"/>
        </w:rPr>
        <w:t>]</w:t>
      </w:r>
    </w:p>
    <w:sectPr>
      <w:headerReference w:type="default" r:id="rId6"/>
      <w:footnotePr>
        <w:numFmt w:val="decimal"/>
      </w:footnotePr>
      <w:type w:val="nextPage"/>
      <w:pgSz w:w="11906" w:h="16838"/>
      <w:pgMar w:left="1701" w:right="1134" w:header="709" w:top="1701" w:footer="0" w:bottom="1134" w:gutter="0"/>
      <w:pgNumType w:start="13" w:fmt="decimal"/>
      <w:formProt w:val="false"/>
      <w:textDirection w:val="lrTb"/>
      <w:docGrid w:type="default" w:linePitch="360" w:charSpace="4294965247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imes New Roman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Arial">
    <w:charset w:val="01"/>
    <w:family w:val="roman"/>
    <w:pitch w:val="variable"/>
  </w:font>
  <w:font w:name="Verdana">
    <w:charset w:val="01"/>
    <w:family w:val="roman"/>
    <w:pitch w:val="variable"/>
  </w:font>
</w:fonts>
</file>

<file path=word/footnotes.xml><?xml version="1.0" encoding="utf-8"?>
<w:footnotes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footnote w:id="0" w:type="separator">
    <w:p>
      <w:r/>
    </w:p>
  </w:footnote>
  <w:footnote w:id="1" w:type="continuationSeparator">
    <w:p>
      <w:r>
        <w:continuationSeparator/>
      </w:r>
    </w:p>
  </w:footnote>
  <w:footnote w:id="2">
    <w:p>
      <w:pPr>
        <w:pStyle w:val="Footnotetext"/>
        <w:rPr/>
      </w:pPr>
      <w:r>
        <w:rPr>
          <w:rStyle w:val="Footnotereference"/>
          <w:rFonts w:cs="Times New Roman" w:ascii="Times New Roman" w:hAnsi="Times New Roman"/>
          <w:sz w:val="22"/>
          <w:szCs w:val="22"/>
        </w:rPr>
        <w:footnoteRef/>
        <w:tab/>
      </w:r>
      <w:r>
        <w:rPr>
          <w:rFonts w:cs="Times New Roman" w:ascii="Times New Roman" w:hAnsi="Times New Roman"/>
          <w:sz w:val="22"/>
          <w:szCs w:val="22"/>
        </w:rPr>
        <w:t>Caso o trabalho contenha notas, elas devem ser digitadas em espaço simples e em tamanho menor que o restante do texto. As notas podem estar no rodapé, nas margens da mancha gráfica ou no final do documento. Se for utilizar nota de rodapé, não utilize o sistema numérico para as citações.</w:t>
      </w:r>
    </w:p>
  </w:footnote>
</w:footnote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jc w:val="right"/>
      <w:rPr/>
    </w:pPr>
    <w:r>
      <w:rPr/>
    </w:r>
  </w:p>
  <w:p>
    <w:pPr>
      <w:pStyle w:val="Cabealho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sdt>
    <w:sdtPr>
      <w:docPartObj>
        <w:docPartGallery w:val="Page Numbers (Top of Page)"/>
        <w:docPartUnique w:val="true"/>
      </w:docPartObj>
      <w:id w:val="82124842"/>
    </w:sdtPr>
    <w:sdtContent>
      <w:p>
        <w:pPr>
          <w:pStyle w:val="Cabealho"/>
          <w:jc w:val="right"/>
          <w:rPr/>
        </w:pPr>
        <w:r>
          <w:rPr/>
          <w:fldChar w:fldCharType="begin"/>
        </w:r>
        <w:r>
          <w:instrText> PAGE </w:instrText>
        </w:r>
        <w:r>
          <w:fldChar w:fldCharType="separate"/>
        </w:r>
        <w:r>
          <w:t>25</w:t>
        </w:r>
        <w:r>
          <w:fldChar w:fldCharType="end"/>
        </w:r>
      </w:p>
    </w:sdtContent>
  </w:sdt>
  <w:p>
    <w:pPr>
      <w:pStyle w:val="Cabealho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708"/>
  <w:footnotePr>
    <w:numFmt w:val="decimal"/>
    <w:footnote w:id="0"/>
    <w:footnote w:id="1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t-BR" w:eastAsia="en-US" w:bidi="ar-SA"/>
      </w:rPr>
    </w:rPrDefault>
    <w:pPrDefault>
      <w:pPr/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d74a08"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sz w:val="22"/>
      <w:szCs w:val="22"/>
      <w:lang w:val="pt-BR" w:eastAsia="en-US" w:bidi="ar-SA"/>
    </w:rPr>
  </w:style>
  <w:style w:type="paragraph" w:styleId="Ttulo1">
    <w:name w:val="Heading 1"/>
    <w:basedOn w:val="Normal"/>
    <w:next w:val="Normal"/>
    <w:link w:val="Ttulo1Char"/>
    <w:autoRedefine/>
    <w:qFormat/>
    <w:rsid w:val="00790211"/>
    <w:pPr>
      <w:keepNext/>
      <w:keepLines/>
      <w:spacing w:lineRule="auto" w:line="240" w:before="0" w:after="0"/>
      <w:outlineLvl w:val="0"/>
    </w:pPr>
    <w:rPr>
      <w:rFonts w:ascii="Times New Roman" w:hAnsi="Times New Roman" w:eastAsia="Calibri" w:cs="Times New Roman"/>
      <w:b/>
      <w:caps/>
      <w:sz w:val="24"/>
      <w:szCs w:val="24"/>
      <w:lang w:val="en-US" w:eastAsia="pt-BR"/>
    </w:rPr>
  </w:style>
  <w:style w:type="paragraph" w:styleId="Ttulo2">
    <w:name w:val="Heading 2"/>
    <w:basedOn w:val="Normal"/>
    <w:next w:val="Normal"/>
    <w:link w:val="Ttulo2Char"/>
    <w:autoRedefine/>
    <w:uiPriority w:val="9"/>
    <w:unhideWhenUsed/>
    <w:qFormat/>
    <w:rsid w:val="00790211"/>
    <w:pPr>
      <w:keepNext/>
      <w:keepLines/>
      <w:spacing w:lineRule="auto" w:line="240" w:before="0" w:after="0"/>
      <w:jc w:val="center"/>
      <w:outlineLvl w:val="1"/>
    </w:pPr>
    <w:rPr>
      <w:rFonts w:ascii="Times New Roman" w:hAnsi="Times New Roman" w:eastAsia="" w:cs="Times New Roman" w:eastAsiaTheme="majorEastAsia"/>
      <w:b/>
      <w:bCs/>
      <w:sz w:val="24"/>
      <w:szCs w:val="24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tulo1Char" w:customStyle="1">
    <w:name w:val="Título 1 Char"/>
    <w:basedOn w:val="DefaultParagraphFont"/>
    <w:link w:val="Ttulo1"/>
    <w:qFormat/>
    <w:rsid w:val="00790211"/>
    <w:rPr>
      <w:rFonts w:ascii="Times New Roman" w:hAnsi="Times New Roman" w:eastAsia="Calibri" w:cs="Times New Roman"/>
      <w:b/>
      <w:caps/>
      <w:sz w:val="24"/>
      <w:szCs w:val="24"/>
      <w:lang w:val="en-US" w:eastAsia="pt-BR"/>
    </w:rPr>
  </w:style>
  <w:style w:type="character" w:styleId="Ttulo2Char" w:customStyle="1">
    <w:name w:val="Título 2 Char"/>
    <w:basedOn w:val="DefaultParagraphFont"/>
    <w:link w:val="Ttulo2"/>
    <w:uiPriority w:val="9"/>
    <w:qFormat/>
    <w:rsid w:val="00790211"/>
    <w:rPr>
      <w:rFonts w:ascii="Times New Roman" w:hAnsi="Times New Roman" w:eastAsia="" w:cs="Times New Roman" w:eastAsiaTheme="majorEastAsia"/>
      <w:b/>
      <w:bCs/>
      <w:sz w:val="24"/>
      <w:szCs w:val="24"/>
    </w:rPr>
  </w:style>
  <w:style w:type="character" w:styleId="CabealhoChar" w:customStyle="1">
    <w:name w:val="Cabeçalho Char"/>
    <w:basedOn w:val="DefaultParagraphFont"/>
    <w:link w:val="Cabealho"/>
    <w:uiPriority w:val="99"/>
    <w:qFormat/>
    <w:rsid w:val="00790211"/>
    <w:rPr/>
  </w:style>
  <w:style w:type="character" w:styleId="TextodenotaderodapChar" w:customStyle="1">
    <w:name w:val="Texto de nota de rodapé Char"/>
    <w:basedOn w:val="DefaultParagraphFont"/>
    <w:link w:val="Textodenotaderodap"/>
    <w:uiPriority w:val="99"/>
    <w:semiHidden/>
    <w:qFormat/>
    <w:rsid w:val="00790211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qFormat/>
    <w:rsid w:val="00790211"/>
    <w:rPr>
      <w:vertAlign w:val="superscript"/>
    </w:rPr>
  </w:style>
  <w:style w:type="character" w:styleId="LinkdaInternet">
    <w:name w:val="Link da Internet"/>
    <w:basedOn w:val="DefaultParagraphFont"/>
    <w:uiPriority w:val="99"/>
    <w:rsid w:val="00790211"/>
    <w:rPr>
      <w:color w:val="0000FF"/>
      <w:u w:val="single"/>
    </w:rPr>
  </w:style>
  <w:style w:type="character" w:styleId="TextodebaloChar" w:customStyle="1">
    <w:name w:val="Texto de balão Char"/>
    <w:basedOn w:val="DefaultParagraphFont"/>
    <w:link w:val="Textodebalo"/>
    <w:uiPriority w:val="99"/>
    <w:semiHidden/>
    <w:qFormat/>
    <w:rsid w:val="00611458"/>
    <w:rPr>
      <w:rFonts w:ascii="Tahoma" w:hAnsi="Tahoma" w:cs="Tahoma"/>
      <w:sz w:val="16"/>
      <w:szCs w:val="16"/>
    </w:rPr>
  </w:style>
  <w:style w:type="character" w:styleId="RodapChar" w:customStyle="1">
    <w:name w:val="Rodapé Char"/>
    <w:basedOn w:val="DefaultParagraphFont"/>
    <w:link w:val="Rodap"/>
    <w:uiPriority w:val="99"/>
    <w:qFormat/>
    <w:rsid w:val="002d0485"/>
    <w:rPr/>
  </w:style>
  <w:style w:type="character" w:styleId="Strong">
    <w:name w:val="Strong"/>
    <w:qFormat/>
    <w:rsid w:val="00bb0c31"/>
    <w:rPr>
      <w:b/>
      <w:bCs/>
    </w:rPr>
  </w:style>
  <w:style w:type="character" w:styleId="Wdyuqq" w:customStyle="1">
    <w:name w:val="wdyuqq"/>
    <w:basedOn w:val="DefaultParagraphFont"/>
    <w:qFormat/>
    <w:rsid w:val="00d74a08"/>
    <w:rPr/>
  </w:style>
  <w:style w:type="character" w:styleId="Caracteresdenotaderodap">
    <w:name w:val="Caracteres de nota de rodapé"/>
    <w:qFormat/>
    <w:rPr/>
  </w:style>
  <w:style w:type="character" w:styleId="Ncoradanotaderodap">
    <w:name w:val="Âncora da nota de rodapé"/>
    <w:rPr>
      <w:vertAlign w:val="superscript"/>
    </w:rPr>
  </w:style>
  <w:style w:type="character" w:styleId="Ncoradanotadefim">
    <w:name w:val="Âncora da nota de fim"/>
    <w:rPr>
      <w:vertAlign w:val="superscript"/>
    </w:rPr>
  </w:style>
  <w:style w:type="character" w:styleId="Caracteresdenotadefim">
    <w:name w:val="Caracteres de nota de fim"/>
    <w:qFormat/>
    <w:rPr/>
  </w:style>
  <w:style w:type="paragraph" w:styleId="Ttulo">
    <w:name w:val="Título"/>
    <w:basedOn w:val="Normal"/>
    <w:next w:val="Corpodetexto"/>
    <w:qFormat/>
    <w:pPr>
      <w:keepNext/>
      <w:spacing w:before="240" w:after="120"/>
    </w:pPr>
    <w:rPr>
      <w:rFonts w:ascii="Liberation Sans" w:hAnsi="Liberation Sans" w:eastAsia="WenQuanYi Micro Hei" w:cs="Lohit Devanagari"/>
      <w:sz w:val="28"/>
      <w:szCs w:val="28"/>
    </w:rPr>
  </w:style>
  <w:style w:type="paragraph" w:styleId="Corpodetexto">
    <w:name w:val="Body Text"/>
    <w:basedOn w:val="Normal"/>
    <w:pPr>
      <w:spacing w:lineRule="auto" w:line="288" w:before="0" w:after="140"/>
    </w:pPr>
    <w:rPr/>
  </w:style>
  <w:style w:type="paragraph" w:styleId="Lista">
    <w:name w:val="List"/>
    <w:basedOn w:val="Corpodetexto"/>
    <w:pPr/>
    <w:rPr>
      <w:rFonts w:cs="Lohit Devanagari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ohit Devanagari"/>
    </w:rPr>
  </w:style>
  <w:style w:type="paragraph" w:styleId="Cabealho">
    <w:name w:val="Header"/>
    <w:basedOn w:val="Normal"/>
    <w:link w:val="CabealhoChar"/>
    <w:uiPriority w:val="99"/>
    <w:unhideWhenUsed/>
    <w:rsid w:val="00790211"/>
    <w:pPr>
      <w:tabs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Footnotetext">
    <w:name w:val="footnote text"/>
    <w:basedOn w:val="Normal"/>
    <w:link w:val="TextodenotaderodapChar"/>
    <w:uiPriority w:val="99"/>
    <w:semiHidden/>
    <w:unhideWhenUsed/>
    <w:qFormat/>
    <w:rsid w:val="00790211"/>
    <w:pPr>
      <w:spacing w:lineRule="auto" w:line="240" w:before="0" w:after="0"/>
    </w:pPr>
    <w:rPr>
      <w:sz w:val="20"/>
      <w:szCs w:val="20"/>
    </w:rPr>
  </w:style>
  <w:style w:type="paragraph" w:styleId="Sumrio1">
    <w:name w:val="TOC 1"/>
    <w:basedOn w:val="Normal"/>
    <w:next w:val="Normal"/>
    <w:autoRedefine/>
    <w:uiPriority w:val="39"/>
    <w:rsid w:val="00790211"/>
    <w:pPr>
      <w:tabs>
        <w:tab w:val="right" w:pos="8494" w:leader="dot"/>
      </w:tabs>
      <w:spacing w:lineRule="auto" w:line="240" w:before="0" w:after="0"/>
    </w:pPr>
    <w:rPr>
      <w:rFonts w:ascii="Times New Roman" w:hAnsi="Times New Roman" w:eastAsia="Calibri" w:cs="Times New Roman"/>
      <w:b/>
      <w:sz w:val="28"/>
      <w:szCs w:val="20"/>
      <w:lang w:val="en-US" w:eastAsia="pt-BR"/>
    </w:rPr>
  </w:style>
  <w:style w:type="paragraph" w:styleId="Default" w:customStyle="1">
    <w:name w:val="Default"/>
    <w:qFormat/>
    <w:rsid w:val="00790211"/>
    <w:pPr>
      <w:widowControl/>
      <w:bidi w:val="0"/>
      <w:spacing w:lineRule="auto" w:line="240" w:before="0" w:after="0"/>
      <w:jc w:val="left"/>
    </w:pPr>
    <w:rPr>
      <w:rFonts w:ascii="Arial" w:hAnsi="Arial" w:eastAsia="Times New Roman" w:cs="Arial"/>
      <w:color w:val="000000"/>
      <w:sz w:val="24"/>
      <w:szCs w:val="24"/>
      <w:lang w:eastAsia="pt-BR" w:val="pt-BR" w:bidi="ar-SA"/>
    </w:rPr>
  </w:style>
  <w:style w:type="paragraph" w:styleId="NoSpacing">
    <w:name w:val="No Spacing"/>
    <w:uiPriority w:val="1"/>
    <w:qFormat/>
    <w:rsid w:val="00790211"/>
    <w:pPr>
      <w:widowControl/>
      <w:bidi w:val="0"/>
      <w:spacing w:lineRule="auto" w:line="240" w:before="0" w:after="0"/>
      <w:jc w:val="center"/>
    </w:pPr>
    <w:rPr>
      <w:rFonts w:ascii="Calibri" w:hAnsi="Calibri" w:eastAsia="Calibri" w:cs="" w:asciiTheme="minorHAnsi" w:cstheme="minorBidi" w:eastAsiaTheme="minorHAnsi" w:hAnsiTheme="minorHAnsi"/>
      <w:color w:val="auto"/>
      <w:sz w:val="22"/>
      <w:szCs w:val="22"/>
      <w:lang w:val="pt-BR" w:eastAsia="en-US" w:bidi="ar-SA"/>
    </w:rPr>
  </w:style>
  <w:style w:type="paragraph" w:styleId="Sumrio2">
    <w:name w:val="TOC 2"/>
    <w:basedOn w:val="Normal"/>
    <w:next w:val="Normal"/>
    <w:autoRedefine/>
    <w:uiPriority w:val="39"/>
    <w:unhideWhenUsed/>
    <w:rsid w:val="00790211"/>
    <w:pPr>
      <w:tabs>
        <w:tab w:val="right" w:pos="8494" w:leader="dot"/>
      </w:tabs>
      <w:spacing w:lineRule="auto" w:line="240" w:before="0" w:after="0"/>
    </w:pPr>
    <w:rPr/>
  </w:style>
  <w:style w:type="paragraph" w:styleId="BalloonText">
    <w:name w:val="Balloon Text"/>
    <w:basedOn w:val="Normal"/>
    <w:link w:val="TextodebaloChar"/>
    <w:uiPriority w:val="99"/>
    <w:semiHidden/>
    <w:unhideWhenUsed/>
    <w:qFormat/>
    <w:rsid w:val="00611458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Rodap">
    <w:name w:val="Footer"/>
    <w:basedOn w:val="Normal"/>
    <w:link w:val="RodapChar"/>
    <w:uiPriority w:val="99"/>
    <w:unhideWhenUsed/>
    <w:rsid w:val="002d0485"/>
    <w:pPr>
      <w:tabs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NormalWeb">
    <w:name w:val="Normal (Web)"/>
    <w:basedOn w:val="Normal"/>
    <w:uiPriority w:val="99"/>
    <w:qFormat/>
    <w:rsid w:val="00bb0c31"/>
    <w:pPr>
      <w:spacing w:lineRule="auto" w:line="240" w:before="160" w:after="160"/>
      <w:ind w:left="160" w:right="160" w:hanging="0"/>
    </w:pPr>
    <w:rPr>
      <w:rFonts w:ascii="Verdana" w:hAnsi="Verdana" w:eastAsia="Times New Roman" w:cs="Times New Roman"/>
      <w:color w:val="000000"/>
      <w:sz w:val="20"/>
      <w:szCs w:val="20"/>
      <w:lang w:eastAsia="pt-BR"/>
    </w:rPr>
  </w:style>
  <w:style w:type="paragraph" w:styleId="Notaderodap">
    <w:name w:val="Footnote Text"/>
    <w:basedOn w:val="Normal"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elacomgrade">
    <w:name w:val="Table Grid"/>
    <w:basedOn w:val="Tabelanormal"/>
    <w:uiPriority w:val="59"/>
    <w:rsid w:val="007768d6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image" Target="media/image1.jpeg"/><Relationship Id="rId4" Type="http://schemas.openxmlformats.org/officeDocument/2006/relationships/oleObject" Target="embeddings/oleObject1.doc"/><Relationship Id="rId5" Type="http://schemas.openxmlformats.org/officeDocument/2006/relationships/image" Target="media/image2.emf"/><Relationship Id="rId6" Type="http://schemas.openxmlformats.org/officeDocument/2006/relationships/header" Target="header2.xml"/><Relationship Id="rId7" Type="http://schemas.openxmlformats.org/officeDocument/2006/relationships/footnotes" Target="footnotes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LibreOffice/5.1.6.2$Linux_x86 LibreOffice_project/10m0$Build-2</Application>
  <Pages>21</Pages>
  <Words>2980</Words>
  <CharactersWithSpaces>16095</CharactersWithSpaces>
  <Paragraphs>38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2023-07-31T12:26:00Z</dcterms:created>
  <dc:creator>PPG</dc:creator>
  <dc:description/>
  <dc:language>pt-BR</dc:language>
  <cp:lastModifiedBy>milena.rubi milena.rubi</cp:lastModifiedBy>
  <dcterms:modified xsi:type="dcterms:W3CDTF">2023-07-31T12:26:00Z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